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93" w:rsidRPr="00C23770" w:rsidRDefault="00265293" w:rsidP="00C23770">
      <w:pPr>
        <w:tabs>
          <w:tab w:val="left" w:pos="720"/>
          <w:tab w:val="left" w:pos="9000"/>
        </w:tabs>
        <w:jc w:val="center"/>
        <w:rPr>
          <w:rFonts w:asciiTheme="majorBidi" w:hAnsiTheme="majorBidi" w:cstheme="majorBidi"/>
          <w:b/>
          <w:szCs w:val="24"/>
        </w:rPr>
      </w:pPr>
      <w:r w:rsidRPr="00C23770">
        <w:rPr>
          <w:rFonts w:asciiTheme="majorBidi" w:hAnsiTheme="majorBidi" w:cstheme="majorBidi"/>
          <w:b/>
          <w:szCs w:val="24"/>
        </w:rPr>
        <w:t xml:space="preserve">BUSINESS ASSOCIATE </w:t>
      </w:r>
    </w:p>
    <w:p w:rsidR="008E497B" w:rsidRPr="00C23770" w:rsidRDefault="008E497B" w:rsidP="00C23770">
      <w:pPr>
        <w:tabs>
          <w:tab w:val="left" w:pos="720"/>
          <w:tab w:val="left" w:pos="9000"/>
        </w:tabs>
        <w:jc w:val="center"/>
        <w:rPr>
          <w:rFonts w:asciiTheme="majorBidi" w:hAnsiTheme="majorBidi" w:cstheme="majorBidi"/>
          <w:b/>
          <w:szCs w:val="24"/>
        </w:rPr>
      </w:pPr>
      <w:r w:rsidRPr="00C23770">
        <w:rPr>
          <w:rFonts w:asciiTheme="majorBidi" w:hAnsiTheme="majorBidi" w:cstheme="majorBidi"/>
          <w:b/>
          <w:szCs w:val="24"/>
        </w:rPr>
        <w:t>PRIVACY AND SECURITY ADDENDUM</w:t>
      </w:r>
    </w:p>
    <w:p w:rsidR="008E497B" w:rsidRPr="00C23770" w:rsidRDefault="008E497B" w:rsidP="00C23770">
      <w:pPr>
        <w:tabs>
          <w:tab w:val="left" w:pos="720"/>
          <w:tab w:val="left" w:pos="9000"/>
        </w:tabs>
        <w:rPr>
          <w:rFonts w:asciiTheme="majorBidi" w:hAnsiTheme="majorBidi" w:cstheme="majorBidi"/>
          <w:b/>
          <w:szCs w:val="24"/>
        </w:rPr>
      </w:pPr>
    </w:p>
    <w:p w:rsidR="008E497B" w:rsidRPr="00C23770" w:rsidRDefault="008E497B" w:rsidP="00C23770">
      <w:pPr>
        <w:tabs>
          <w:tab w:val="left" w:pos="720"/>
          <w:tab w:val="left" w:pos="9000"/>
        </w:tabs>
        <w:rPr>
          <w:rFonts w:asciiTheme="majorBidi" w:hAnsiTheme="majorBidi" w:cstheme="majorBidi"/>
          <w:b/>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This </w:t>
      </w:r>
      <w:r w:rsidR="00265293" w:rsidRPr="00C23770">
        <w:rPr>
          <w:rFonts w:asciiTheme="majorBidi" w:hAnsiTheme="majorBidi" w:cstheme="majorBidi"/>
          <w:szCs w:val="24"/>
        </w:rPr>
        <w:t xml:space="preserve">Business Associate </w:t>
      </w:r>
      <w:r w:rsidRPr="00C23770">
        <w:rPr>
          <w:rFonts w:asciiTheme="majorBidi" w:hAnsiTheme="majorBidi" w:cstheme="majorBidi"/>
          <w:szCs w:val="24"/>
        </w:rPr>
        <w:t>Addendum (“</w:t>
      </w:r>
      <w:r w:rsidRPr="00C23770">
        <w:rPr>
          <w:rFonts w:asciiTheme="majorBidi" w:hAnsiTheme="majorBidi" w:cstheme="majorBidi"/>
          <w:b/>
          <w:szCs w:val="24"/>
        </w:rPr>
        <w:t>Addendum</w:t>
      </w:r>
      <w:r w:rsidRPr="00C23770">
        <w:rPr>
          <w:rFonts w:asciiTheme="majorBidi" w:hAnsiTheme="majorBidi" w:cstheme="majorBidi"/>
          <w:szCs w:val="24"/>
        </w:rPr>
        <w:t>”), effective ____________, 20__ (“</w:t>
      </w:r>
      <w:r w:rsidRPr="00C23770">
        <w:rPr>
          <w:rFonts w:asciiTheme="majorBidi" w:hAnsiTheme="majorBidi" w:cstheme="majorBidi"/>
          <w:b/>
          <w:szCs w:val="24"/>
        </w:rPr>
        <w:t>Effective Date</w:t>
      </w:r>
      <w:r w:rsidRPr="00C23770">
        <w:rPr>
          <w:rFonts w:asciiTheme="majorBidi" w:hAnsiTheme="majorBidi" w:cstheme="majorBidi"/>
          <w:szCs w:val="24"/>
        </w:rPr>
        <w:t>”), is entered into by and between University of Southern California, ___________________________ (“</w:t>
      </w:r>
      <w:r w:rsidRPr="00C23770">
        <w:rPr>
          <w:rFonts w:asciiTheme="majorBidi" w:hAnsiTheme="majorBidi" w:cstheme="majorBidi"/>
          <w:b/>
          <w:szCs w:val="24"/>
        </w:rPr>
        <w:t>University</w:t>
      </w:r>
      <w:r w:rsidRPr="00C23770">
        <w:rPr>
          <w:rFonts w:asciiTheme="majorBidi" w:hAnsiTheme="majorBidi" w:cstheme="majorBidi"/>
          <w:szCs w:val="24"/>
        </w:rPr>
        <w:t>”) and ____________________________ (“</w:t>
      </w:r>
      <w:r w:rsidRPr="00C23770">
        <w:rPr>
          <w:rFonts w:asciiTheme="majorBidi" w:hAnsiTheme="majorBidi" w:cstheme="majorBidi"/>
          <w:b/>
          <w:szCs w:val="24"/>
        </w:rPr>
        <w:t>Vendor</w:t>
      </w:r>
      <w:r w:rsidRPr="00C23770">
        <w:rPr>
          <w:rFonts w:asciiTheme="majorBidi" w:hAnsiTheme="majorBidi" w:cstheme="majorBidi"/>
          <w:szCs w:val="24"/>
        </w:rPr>
        <w:t>”).</w:t>
      </w:r>
      <w:r w:rsidR="00A53D6E" w:rsidRPr="00C23770">
        <w:rPr>
          <w:rFonts w:asciiTheme="majorBidi" w:hAnsiTheme="majorBidi" w:cstheme="majorBidi"/>
          <w:szCs w:val="24"/>
        </w:rPr>
        <w:t xml:space="preserve">  Capitalized terms used in this Addendum without definition shall have the</w:t>
      </w:r>
      <w:r w:rsidR="00290BFE" w:rsidRPr="00C23770">
        <w:rPr>
          <w:rFonts w:asciiTheme="majorBidi" w:hAnsiTheme="majorBidi" w:cstheme="majorBidi"/>
          <w:szCs w:val="24"/>
        </w:rPr>
        <w:t xml:space="preserve"> </w:t>
      </w:r>
      <w:r w:rsidR="00A53D6E" w:rsidRPr="00C23770">
        <w:rPr>
          <w:rFonts w:asciiTheme="majorBidi" w:hAnsiTheme="majorBidi" w:cstheme="majorBidi"/>
          <w:szCs w:val="24"/>
        </w:rPr>
        <w:t>respective meanings assigned to such terms by the Administrative Simplification section of the</w:t>
      </w:r>
      <w:r w:rsidR="00290BFE" w:rsidRPr="00C23770">
        <w:rPr>
          <w:rFonts w:asciiTheme="majorBidi" w:hAnsiTheme="majorBidi" w:cstheme="majorBidi"/>
          <w:szCs w:val="24"/>
        </w:rPr>
        <w:t xml:space="preserve"> </w:t>
      </w:r>
      <w:r w:rsidR="00A53D6E" w:rsidRPr="00C23770">
        <w:rPr>
          <w:rFonts w:asciiTheme="majorBidi" w:hAnsiTheme="majorBidi" w:cstheme="majorBidi"/>
          <w:szCs w:val="24"/>
        </w:rPr>
        <w:t>Health Insurance Portability and Accountability Act and their implementing regulations as each</w:t>
      </w:r>
      <w:r w:rsidR="00290BFE" w:rsidRPr="00C23770">
        <w:rPr>
          <w:rFonts w:asciiTheme="majorBidi" w:hAnsiTheme="majorBidi" w:cstheme="majorBidi"/>
          <w:szCs w:val="24"/>
        </w:rPr>
        <w:t xml:space="preserve"> </w:t>
      </w:r>
      <w:r w:rsidR="00A53D6E" w:rsidRPr="00C23770">
        <w:rPr>
          <w:rFonts w:asciiTheme="majorBidi" w:hAnsiTheme="majorBidi" w:cstheme="majorBidi"/>
          <w:szCs w:val="24"/>
        </w:rPr>
        <w:t>may be amended from time to time (collectively, “</w:t>
      </w:r>
      <w:r w:rsidR="00A53D6E" w:rsidRPr="00C23770">
        <w:rPr>
          <w:rFonts w:asciiTheme="majorBidi" w:hAnsiTheme="majorBidi" w:cstheme="majorBidi"/>
          <w:b/>
          <w:szCs w:val="24"/>
        </w:rPr>
        <w:t>HIPAA</w:t>
      </w:r>
      <w:r w:rsidR="00A53D6E" w:rsidRPr="00C23770">
        <w:rPr>
          <w:rFonts w:asciiTheme="majorBidi" w:hAnsiTheme="majorBidi" w:cstheme="majorBidi"/>
          <w:szCs w:val="24"/>
        </w:rPr>
        <w:t>”).</w:t>
      </w:r>
    </w:p>
    <w:p w:rsidR="008E497B" w:rsidRPr="00C23770" w:rsidRDefault="008E497B" w:rsidP="00C23770">
      <w:pPr>
        <w:tabs>
          <w:tab w:val="left" w:pos="720"/>
          <w:tab w:val="left" w:pos="9000"/>
        </w:tabs>
        <w:rPr>
          <w:rFonts w:asciiTheme="majorBidi" w:hAnsiTheme="majorBidi" w:cstheme="majorBidi"/>
          <w:b/>
          <w:szCs w:val="24"/>
        </w:rPr>
      </w:pPr>
    </w:p>
    <w:p w:rsidR="008E497B" w:rsidRPr="00C23770" w:rsidRDefault="008E497B" w:rsidP="00C23770">
      <w:pPr>
        <w:tabs>
          <w:tab w:val="left" w:pos="720"/>
          <w:tab w:val="left" w:pos="9000"/>
        </w:tabs>
        <w:jc w:val="center"/>
        <w:rPr>
          <w:rFonts w:asciiTheme="majorBidi" w:hAnsiTheme="majorBidi" w:cstheme="majorBidi"/>
          <w:b/>
          <w:szCs w:val="24"/>
        </w:rPr>
      </w:pPr>
      <w:r w:rsidRPr="00C23770">
        <w:rPr>
          <w:rFonts w:asciiTheme="majorBidi" w:hAnsiTheme="majorBidi" w:cstheme="majorBidi"/>
          <w:b/>
          <w:szCs w:val="24"/>
        </w:rPr>
        <w:t>RECITALS</w:t>
      </w:r>
    </w:p>
    <w:p w:rsidR="008E497B" w:rsidRPr="00C23770" w:rsidRDefault="008E497B" w:rsidP="00C23770">
      <w:pPr>
        <w:tabs>
          <w:tab w:val="left" w:pos="720"/>
          <w:tab w:val="left" w:pos="9000"/>
        </w:tabs>
        <w:rPr>
          <w:rFonts w:asciiTheme="majorBidi" w:hAnsiTheme="majorBidi" w:cstheme="majorBidi"/>
          <w:b/>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A.    University is a “</w:t>
      </w:r>
      <w:r w:rsidRPr="00C23770">
        <w:rPr>
          <w:rFonts w:asciiTheme="majorBidi" w:hAnsiTheme="majorBidi" w:cstheme="majorBidi"/>
          <w:b/>
          <w:szCs w:val="24"/>
        </w:rPr>
        <w:t>Covered Entity</w:t>
      </w:r>
      <w:r w:rsidRPr="00C23770">
        <w:rPr>
          <w:rFonts w:asciiTheme="majorBidi" w:hAnsiTheme="majorBidi" w:cstheme="majorBidi"/>
          <w:szCs w:val="24"/>
        </w:rPr>
        <w:t>” and Vendor is a “</w:t>
      </w:r>
      <w:r w:rsidRPr="00C23770">
        <w:rPr>
          <w:rFonts w:asciiTheme="majorBidi" w:hAnsiTheme="majorBidi" w:cstheme="majorBidi"/>
          <w:b/>
          <w:szCs w:val="24"/>
        </w:rPr>
        <w:t>Business Associate</w:t>
      </w:r>
      <w:r w:rsidRPr="00C23770">
        <w:rPr>
          <w:rFonts w:asciiTheme="majorBidi" w:hAnsiTheme="majorBidi" w:cstheme="majorBidi"/>
          <w:szCs w:val="24"/>
        </w:rPr>
        <w:t xml:space="preserve">” within the meaning of </w:t>
      </w:r>
      <w:r w:rsidR="00A53D6E" w:rsidRPr="00C23770">
        <w:rPr>
          <w:rFonts w:asciiTheme="majorBidi" w:hAnsiTheme="majorBidi" w:cstheme="majorBidi"/>
          <w:szCs w:val="24"/>
        </w:rPr>
        <w:t>HIPAA</w:t>
      </w:r>
      <w:r w:rsidRPr="00C23770">
        <w:rPr>
          <w:rFonts w:asciiTheme="majorBidi" w:hAnsiTheme="majorBidi" w:cstheme="majorBidi"/>
          <w:szCs w:val="24"/>
        </w:rPr>
        <w:t>.</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1170"/>
          <w:tab w:val="left" w:pos="9000"/>
        </w:tabs>
        <w:rPr>
          <w:rFonts w:asciiTheme="majorBidi" w:hAnsiTheme="majorBidi" w:cstheme="majorBidi"/>
          <w:szCs w:val="24"/>
        </w:rPr>
      </w:pPr>
      <w:r w:rsidRPr="00C23770">
        <w:rPr>
          <w:rFonts w:asciiTheme="majorBidi" w:hAnsiTheme="majorBidi" w:cstheme="majorBidi"/>
          <w:szCs w:val="24"/>
        </w:rPr>
        <w:tab/>
      </w:r>
      <w:r w:rsidR="00A53D6E" w:rsidRPr="00C23770">
        <w:rPr>
          <w:rFonts w:asciiTheme="majorBidi" w:hAnsiTheme="majorBidi" w:cstheme="majorBidi"/>
          <w:szCs w:val="24"/>
        </w:rPr>
        <w:t>B</w:t>
      </w:r>
      <w:r w:rsidRPr="00C23770">
        <w:rPr>
          <w:rFonts w:asciiTheme="majorBidi" w:hAnsiTheme="majorBidi" w:cstheme="majorBidi"/>
          <w:szCs w:val="24"/>
        </w:rPr>
        <w:t xml:space="preserve">.  The parties hereto desire to enter into this Addendum to memorialize their obligations with respect to </w:t>
      </w:r>
      <w:r w:rsidR="00A53D6E" w:rsidRPr="00C23770">
        <w:rPr>
          <w:rFonts w:asciiTheme="majorBidi" w:hAnsiTheme="majorBidi" w:cstheme="majorBidi"/>
          <w:szCs w:val="24"/>
        </w:rPr>
        <w:t>Protected Health Information that Vendor transmits, receives, maintains, creates, uses or discloses on behalf of University (“</w:t>
      </w:r>
      <w:r w:rsidR="00020284" w:rsidRPr="00C23770">
        <w:rPr>
          <w:rFonts w:asciiTheme="majorBidi" w:hAnsiTheme="majorBidi" w:cstheme="majorBidi"/>
          <w:b/>
          <w:szCs w:val="24"/>
        </w:rPr>
        <w:t>PHI</w:t>
      </w:r>
      <w:r w:rsidR="00A53D6E" w:rsidRPr="00C23770">
        <w:rPr>
          <w:rFonts w:asciiTheme="majorBidi" w:hAnsiTheme="majorBidi" w:cstheme="majorBidi"/>
          <w:szCs w:val="24"/>
        </w:rPr>
        <w:t>”), including, without limitation, PHI transmitted or maintained in Electronic Media (“</w:t>
      </w:r>
      <w:r w:rsidR="00020284" w:rsidRPr="00C23770">
        <w:rPr>
          <w:rFonts w:asciiTheme="majorBidi" w:hAnsiTheme="majorBidi" w:cstheme="majorBidi"/>
          <w:b/>
          <w:szCs w:val="24"/>
        </w:rPr>
        <w:t>ePHI</w:t>
      </w:r>
      <w:r w:rsidR="00A53D6E" w:rsidRPr="00C23770">
        <w:rPr>
          <w:rFonts w:asciiTheme="majorBidi" w:hAnsiTheme="majorBidi" w:cstheme="majorBidi"/>
          <w:szCs w:val="24"/>
        </w:rPr>
        <w:t>”)</w:t>
      </w:r>
      <w:r w:rsidR="00290BFE" w:rsidRPr="00C23770">
        <w:rPr>
          <w:rFonts w:asciiTheme="majorBidi" w:hAnsiTheme="majorBidi" w:cstheme="majorBidi"/>
          <w:szCs w:val="24"/>
        </w:rPr>
        <w:t>.</w:t>
      </w:r>
    </w:p>
    <w:p w:rsidR="008E497B" w:rsidRPr="00C23770" w:rsidRDefault="008E497B" w:rsidP="00C23770">
      <w:pPr>
        <w:tabs>
          <w:tab w:val="left" w:pos="720"/>
          <w:tab w:val="left" w:pos="9000"/>
        </w:tabs>
        <w:jc w:val="both"/>
        <w:rPr>
          <w:rFonts w:asciiTheme="majorBidi" w:hAnsiTheme="majorBidi" w:cstheme="majorBidi"/>
          <w:szCs w:val="24"/>
        </w:rPr>
      </w:pPr>
    </w:p>
    <w:p w:rsidR="008E497B" w:rsidRPr="00C23770" w:rsidRDefault="008E497B" w:rsidP="00C23770">
      <w:pPr>
        <w:pStyle w:val="BodyTextIndent"/>
        <w:tabs>
          <w:tab w:val="clear" w:pos="8910"/>
          <w:tab w:val="left" w:pos="9000"/>
        </w:tabs>
        <w:ind w:firstLine="0"/>
        <w:rPr>
          <w:rFonts w:asciiTheme="majorBidi" w:hAnsiTheme="majorBidi" w:cstheme="majorBidi"/>
          <w:b/>
          <w:szCs w:val="24"/>
        </w:rPr>
      </w:pPr>
      <w:r w:rsidRPr="00C23770">
        <w:rPr>
          <w:rFonts w:asciiTheme="majorBidi" w:hAnsiTheme="majorBidi" w:cstheme="majorBidi"/>
          <w:szCs w:val="24"/>
        </w:rPr>
        <w:tab/>
        <w:t>In consideration of the mutual promises and agreements below and in order to comply</w:t>
      </w:r>
      <w:r w:rsidR="00290BFE" w:rsidRPr="00C23770">
        <w:rPr>
          <w:rFonts w:asciiTheme="majorBidi" w:hAnsiTheme="majorBidi" w:cstheme="majorBidi"/>
          <w:szCs w:val="24"/>
        </w:rPr>
        <w:t xml:space="preserve"> </w:t>
      </w:r>
      <w:r w:rsidRPr="00C23770">
        <w:rPr>
          <w:rFonts w:asciiTheme="majorBidi" w:hAnsiTheme="majorBidi" w:cstheme="majorBidi"/>
          <w:szCs w:val="24"/>
        </w:rPr>
        <w:t>with all legal requirements for the protection of this information, the parties hereto agree as</w:t>
      </w:r>
      <w:r w:rsidR="00290BFE" w:rsidRPr="00C23770">
        <w:rPr>
          <w:rFonts w:asciiTheme="majorBidi" w:hAnsiTheme="majorBidi" w:cstheme="majorBidi"/>
          <w:szCs w:val="24"/>
        </w:rPr>
        <w:t xml:space="preserve"> </w:t>
      </w:r>
      <w:r w:rsidRPr="00C23770">
        <w:rPr>
          <w:rFonts w:asciiTheme="majorBidi" w:hAnsiTheme="majorBidi" w:cstheme="majorBidi"/>
          <w:szCs w:val="24"/>
        </w:rPr>
        <w:t>follows:</w:t>
      </w:r>
    </w:p>
    <w:p w:rsidR="008E497B" w:rsidRPr="00C23770" w:rsidRDefault="008E497B" w:rsidP="00C23770">
      <w:pPr>
        <w:tabs>
          <w:tab w:val="left" w:pos="720"/>
          <w:tab w:val="left" w:pos="9000"/>
        </w:tabs>
        <w:rPr>
          <w:rFonts w:asciiTheme="majorBidi" w:hAnsiTheme="majorBidi" w:cstheme="majorBidi"/>
          <w:b/>
          <w:szCs w:val="24"/>
        </w:rPr>
      </w:pPr>
    </w:p>
    <w:p w:rsidR="00553965" w:rsidRPr="0099191D" w:rsidRDefault="0099191D" w:rsidP="0099191D">
      <w:pPr>
        <w:tabs>
          <w:tab w:val="left" w:pos="720"/>
          <w:tab w:val="left" w:pos="9000"/>
        </w:tabs>
        <w:jc w:val="both"/>
        <w:rPr>
          <w:rFonts w:asciiTheme="majorBidi" w:hAnsiTheme="majorBidi" w:cstheme="majorBidi"/>
          <w:b/>
          <w:szCs w:val="24"/>
        </w:rPr>
      </w:pPr>
      <w:r w:rsidRPr="0099191D">
        <w:rPr>
          <w:rFonts w:asciiTheme="majorBidi" w:hAnsiTheme="majorBidi" w:cstheme="majorBidi"/>
          <w:b/>
          <w:szCs w:val="24"/>
        </w:rPr>
        <w:t>I.</w:t>
      </w:r>
      <w:r>
        <w:rPr>
          <w:rFonts w:asciiTheme="majorBidi" w:hAnsiTheme="majorBidi" w:cstheme="majorBidi"/>
          <w:b/>
          <w:szCs w:val="24"/>
        </w:rPr>
        <w:t xml:space="preserve"> </w:t>
      </w:r>
      <w:r w:rsidR="00553965" w:rsidRPr="0099191D">
        <w:rPr>
          <w:rFonts w:asciiTheme="majorBidi" w:hAnsiTheme="majorBidi" w:cstheme="majorBidi"/>
          <w:b/>
          <w:szCs w:val="24"/>
        </w:rPr>
        <w:t>DEFINITIONS</w:t>
      </w:r>
    </w:p>
    <w:p w:rsidR="00223DE2" w:rsidRPr="0099191D" w:rsidRDefault="0099191D" w:rsidP="0099191D">
      <w:pPr>
        <w:tabs>
          <w:tab w:val="left" w:pos="720"/>
          <w:tab w:val="left" w:pos="9000"/>
        </w:tabs>
        <w:jc w:val="both"/>
        <w:rPr>
          <w:rFonts w:asciiTheme="majorBidi" w:hAnsiTheme="majorBidi" w:cstheme="majorBidi"/>
          <w:b/>
          <w:szCs w:val="24"/>
        </w:rPr>
      </w:pPr>
      <w:r>
        <w:rPr>
          <w:szCs w:val="24"/>
        </w:rPr>
        <w:tab/>
      </w:r>
      <w:r w:rsidR="00223DE2" w:rsidRPr="0099191D">
        <w:rPr>
          <w:szCs w:val="24"/>
        </w:rPr>
        <w:t>The following terms used in this BAA shall have the same meaning as those terms in the HIPAA Rules: Breach, Data Aggregation, Designated Record Set, Disclosure, Health Care Operations, Individual, Minimum Necessary, Notice of Privacy Practices, Protected Health Information (also referred to herein as “PHI”), Electronic Protected Health Information (also referred to herein as ePHI”), Required By Law, Secretary, Security Incident, Subcontractor, Unsecured Protected Health Information (also referred to herein as “Unsecured PHI”), Limited Data Set, Research, Health Care Operations, Confidentiality, Integrity, Availability, Standard Transaction, Confidentiality, Availability, Integrity and Use. Business Associate shall have the meaning given to such term pursuant to 45 C.F.R. § 160.103, and in reference to the party to this BAA shall mean the first Party listed above. Covered Entity shall have the meaning given to such term pursuant to 45 C.F.R. § 160.103, and in reference to the party to this BAA shall mean the second Party listed above.</w:t>
      </w:r>
    </w:p>
    <w:p w:rsidR="00553965" w:rsidRDefault="00553965" w:rsidP="00C23770">
      <w:pPr>
        <w:tabs>
          <w:tab w:val="left" w:pos="720"/>
          <w:tab w:val="left" w:pos="9000"/>
        </w:tabs>
        <w:jc w:val="both"/>
        <w:rPr>
          <w:rFonts w:asciiTheme="majorBidi" w:hAnsiTheme="majorBidi" w:cstheme="majorBidi"/>
          <w:b/>
          <w:szCs w:val="24"/>
        </w:rPr>
      </w:pPr>
    </w:p>
    <w:p w:rsidR="008E497B" w:rsidRPr="00C23770" w:rsidRDefault="00553965" w:rsidP="00C23770">
      <w:pPr>
        <w:tabs>
          <w:tab w:val="left" w:pos="720"/>
          <w:tab w:val="left" w:pos="9000"/>
        </w:tabs>
        <w:jc w:val="both"/>
        <w:rPr>
          <w:rFonts w:asciiTheme="majorBidi" w:hAnsiTheme="majorBidi" w:cstheme="majorBidi"/>
          <w:b/>
          <w:szCs w:val="24"/>
        </w:rPr>
      </w:pPr>
      <w:r>
        <w:rPr>
          <w:rFonts w:asciiTheme="majorBidi" w:hAnsiTheme="majorBidi" w:cstheme="majorBidi"/>
          <w:b/>
          <w:szCs w:val="24"/>
        </w:rPr>
        <w:t xml:space="preserve">II. </w:t>
      </w:r>
      <w:r w:rsidR="008E497B" w:rsidRPr="00C23770">
        <w:rPr>
          <w:rFonts w:asciiTheme="majorBidi" w:hAnsiTheme="majorBidi" w:cstheme="majorBidi"/>
          <w:b/>
          <w:szCs w:val="24"/>
        </w:rPr>
        <w:t>GENERAL PROVISIONS</w:t>
      </w:r>
    </w:p>
    <w:p w:rsidR="008E497B" w:rsidRPr="00C23770" w:rsidRDefault="008E497B" w:rsidP="00C23770">
      <w:pPr>
        <w:tabs>
          <w:tab w:val="left" w:pos="720"/>
          <w:tab w:val="left" w:pos="9000"/>
        </w:tabs>
        <w:jc w:val="both"/>
        <w:rPr>
          <w:rFonts w:asciiTheme="majorBidi" w:hAnsiTheme="majorBidi" w:cstheme="majorBidi"/>
          <w:b/>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b/>
          <w:szCs w:val="24"/>
        </w:rPr>
        <w:tab/>
      </w:r>
      <w:r w:rsidRPr="00C23770">
        <w:rPr>
          <w:rFonts w:asciiTheme="majorBidi" w:hAnsiTheme="majorBidi" w:cstheme="majorBidi"/>
          <w:szCs w:val="24"/>
        </w:rPr>
        <w:t xml:space="preserve">Section 1.  </w:t>
      </w:r>
      <w:r w:rsidRPr="00C23770">
        <w:rPr>
          <w:rFonts w:asciiTheme="majorBidi" w:hAnsiTheme="majorBidi" w:cstheme="majorBidi"/>
          <w:b/>
          <w:szCs w:val="24"/>
          <w:u w:val="single"/>
        </w:rPr>
        <w:t>Effect</w:t>
      </w:r>
      <w:r w:rsidRPr="00C23770">
        <w:rPr>
          <w:rFonts w:asciiTheme="majorBidi" w:hAnsiTheme="majorBidi" w:cstheme="majorBidi"/>
          <w:bCs/>
          <w:szCs w:val="24"/>
        </w:rPr>
        <w:t>.</w:t>
      </w:r>
      <w:r w:rsidRPr="00C23770">
        <w:rPr>
          <w:rFonts w:asciiTheme="majorBidi" w:hAnsiTheme="majorBidi" w:cstheme="majorBidi"/>
          <w:szCs w:val="24"/>
        </w:rPr>
        <w:t xml:space="preserve">  This Addendum supplements, modifies and amends any and all</w:t>
      </w:r>
      <w:r w:rsidR="00290BFE" w:rsidRPr="00C23770">
        <w:rPr>
          <w:rFonts w:asciiTheme="majorBidi" w:hAnsiTheme="majorBidi" w:cstheme="majorBidi"/>
          <w:szCs w:val="24"/>
        </w:rPr>
        <w:t xml:space="preserve"> </w:t>
      </w:r>
      <w:r w:rsidRPr="00C23770">
        <w:rPr>
          <w:rFonts w:asciiTheme="majorBidi" w:hAnsiTheme="majorBidi" w:cstheme="majorBidi"/>
          <w:szCs w:val="24"/>
        </w:rPr>
        <w:t>agreements (the “</w:t>
      </w:r>
      <w:r w:rsidRPr="00C23770">
        <w:rPr>
          <w:rFonts w:asciiTheme="majorBidi" w:hAnsiTheme="majorBidi" w:cstheme="majorBidi"/>
          <w:b/>
          <w:szCs w:val="24"/>
        </w:rPr>
        <w:t>Agreement(s)</w:t>
      </w:r>
      <w:r w:rsidRPr="00C23770">
        <w:rPr>
          <w:rFonts w:asciiTheme="majorBidi" w:hAnsiTheme="majorBidi" w:cstheme="majorBidi"/>
          <w:szCs w:val="24"/>
        </w:rPr>
        <w:t>”), whether oral or written, between the parties involving the</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receipt, transmission, maintenance, use or</w:t>
      </w:r>
      <w:r w:rsidRPr="00C23770">
        <w:rPr>
          <w:rFonts w:asciiTheme="majorBidi" w:hAnsiTheme="majorBidi" w:cstheme="majorBidi"/>
          <w:szCs w:val="24"/>
        </w:rPr>
        <w:t xml:space="preserve"> disclosure of PHI by Vendor on behalf of University.  The terms and provisions of this Addendum shall supersede any other conflicting or inconsistent</w:t>
      </w:r>
      <w:r w:rsidR="00290BFE" w:rsidRPr="00C23770">
        <w:rPr>
          <w:rFonts w:asciiTheme="majorBidi" w:hAnsiTheme="majorBidi" w:cstheme="majorBidi"/>
          <w:szCs w:val="24"/>
        </w:rPr>
        <w:t xml:space="preserve"> </w:t>
      </w:r>
      <w:r w:rsidRPr="00C23770">
        <w:rPr>
          <w:rFonts w:asciiTheme="majorBidi" w:hAnsiTheme="majorBidi" w:cstheme="majorBidi"/>
          <w:szCs w:val="24"/>
        </w:rPr>
        <w:t>terms and provisions in any Agreement(s) between the parties, including all exhibits or other</w:t>
      </w:r>
      <w:r w:rsidR="00290BFE" w:rsidRPr="00C23770">
        <w:rPr>
          <w:rFonts w:asciiTheme="majorBidi" w:hAnsiTheme="majorBidi" w:cstheme="majorBidi"/>
          <w:szCs w:val="24"/>
        </w:rPr>
        <w:t xml:space="preserve"> </w:t>
      </w:r>
      <w:r w:rsidRPr="00C23770">
        <w:rPr>
          <w:rFonts w:asciiTheme="majorBidi" w:hAnsiTheme="majorBidi" w:cstheme="majorBidi"/>
          <w:szCs w:val="24"/>
        </w:rPr>
        <w:t>attachments thereto and all documents incorporated therein by reference.</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2.  </w:t>
      </w:r>
      <w:r w:rsidRPr="00C23770">
        <w:rPr>
          <w:rFonts w:asciiTheme="majorBidi" w:hAnsiTheme="majorBidi" w:cstheme="majorBidi"/>
          <w:b/>
          <w:szCs w:val="24"/>
          <w:u w:val="single"/>
        </w:rPr>
        <w:t>Amendment</w:t>
      </w:r>
      <w:r w:rsidRPr="00C23770">
        <w:rPr>
          <w:rFonts w:asciiTheme="majorBidi" w:hAnsiTheme="majorBidi" w:cstheme="majorBidi"/>
          <w:bCs/>
          <w:szCs w:val="24"/>
        </w:rPr>
        <w:t>.</w:t>
      </w:r>
      <w:r w:rsidRPr="00C23770">
        <w:rPr>
          <w:rFonts w:asciiTheme="majorBidi" w:hAnsiTheme="majorBidi" w:cstheme="majorBidi"/>
          <w:szCs w:val="24"/>
        </w:rPr>
        <w:t xml:space="preserve">  </w:t>
      </w:r>
      <w:r w:rsidR="00416A01" w:rsidRPr="00C23770">
        <w:rPr>
          <w:rFonts w:asciiTheme="majorBidi" w:hAnsiTheme="majorBidi" w:cstheme="majorBidi"/>
          <w:szCs w:val="24"/>
        </w:rPr>
        <w:t>The parties acknowledge and agree that the Health Information</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Technology for Economic and Clinical Health Act and its implementing regulations impose</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requirements with respect to privacy, security and breach notification applicable to Business</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Associates (collectively, the “</w:t>
      </w:r>
      <w:r w:rsidR="00416A01" w:rsidRPr="00C23770">
        <w:rPr>
          <w:rFonts w:asciiTheme="majorBidi" w:hAnsiTheme="majorBidi" w:cstheme="majorBidi"/>
          <w:b/>
          <w:szCs w:val="24"/>
        </w:rPr>
        <w:t>HITECH BA Provisions”</w:t>
      </w:r>
      <w:r w:rsidR="00416A01" w:rsidRPr="00C23770">
        <w:rPr>
          <w:rFonts w:asciiTheme="majorBidi" w:hAnsiTheme="majorBidi" w:cstheme="majorBidi"/>
          <w:szCs w:val="24"/>
        </w:rPr>
        <w:t>).  The HITECH BA Provisions and any</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other future amendments to HIPAA affecting Business Associate Agreements are hereby</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incorporated by reference into this Addendum as if set forth in this Addendum in their entirety,</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effective on the later of the effective date of this Addendum or such subsequent date as may be</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specified by HIP</w:t>
      </w:r>
      <w:r w:rsidR="00290BFE" w:rsidRPr="00C23770">
        <w:rPr>
          <w:rFonts w:asciiTheme="majorBidi" w:hAnsiTheme="majorBidi" w:cstheme="majorBidi"/>
          <w:szCs w:val="24"/>
        </w:rPr>
        <w:t>AA.</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b/>
          <w:szCs w:val="24"/>
        </w:rPr>
      </w:pPr>
      <w:r w:rsidRPr="00C23770">
        <w:rPr>
          <w:rFonts w:asciiTheme="majorBidi" w:hAnsiTheme="majorBidi" w:cstheme="majorBidi"/>
          <w:b/>
          <w:szCs w:val="24"/>
        </w:rPr>
        <w:t>II</w:t>
      </w:r>
      <w:r w:rsidR="0099191D">
        <w:rPr>
          <w:rFonts w:asciiTheme="majorBidi" w:hAnsiTheme="majorBidi" w:cstheme="majorBidi"/>
          <w:b/>
          <w:szCs w:val="24"/>
        </w:rPr>
        <w:t>I</w:t>
      </w:r>
      <w:r w:rsidRPr="00C23770">
        <w:rPr>
          <w:rFonts w:asciiTheme="majorBidi" w:hAnsiTheme="majorBidi" w:cstheme="majorBidi"/>
          <w:b/>
          <w:szCs w:val="24"/>
        </w:rPr>
        <w:t>. OBLIGATIONS OF VENDOR</w:t>
      </w:r>
    </w:p>
    <w:p w:rsidR="008E497B" w:rsidRPr="00C23770" w:rsidRDefault="008E497B" w:rsidP="00C23770">
      <w:pPr>
        <w:tabs>
          <w:tab w:val="left" w:pos="720"/>
          <w:tab w:val="left" w:pos="9000"/>
        </w:tabs>
        <w:rPr>
          <w:rFonts w:asciiTheme="majorBidi" w:hAnsiTheme="majorBidi" w:cstheme="majorBidi"/>
          <w:i/>
          <w:szCs w:val="24"/>
        </w:rPr>
      </w:pPr>
    </w:p>
    <w:p w:rsidR="00223DE2"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1.  </w:t>
      </w:r>
      <w:r w:rsidRPr="00C23770">
        <w:rPr>
          <w:rFonts w:asciiTheme="majorBidi" w:hAnsiTheme="majorBidi" w:cstheme="majorBidi"/>
          <w:b/>
          <w:szCs w:val="24"/>
          <w:u w:val="single"/>
        </w:rPr>
        <w:t>Use and Disclosure of Protected Health Information</w:t>
      </w:r>
      <w:r w:rsidRPr="00C23770">
        <w:rPr>
          <w:rFonts w:asciiTheme="majorBidi" w:hAnsiTheme="majorBidi" w:cstheme="majorBidi"/>
          <w:bCs/>
          <w:szCs w:val="24"/>
        </w:rPr>
        <w:t>.</w:t>
      </w:r>
      <w:r w:rsidRPr="00C23770">
        <w:rPr>
          <w:rFonts w:asciiTheme="majorBidi" w:hAnsiTheme="majorBidi" w:cstheme="majorBidi"/>
          <w:b/>
          <w:szCs w:val="24"/>
        </w:rPr>
        <w:t xml:space="preserve">  </w:t>
      </w:r>
      <w:r w:rsidRPr="00C23770">
        <w:rPr>
          <w:rFonts w:asciiTheme="majorBidi" w:hAnsiTheme="majorBidi" w:cstheme="majorBidi"/>
          <w:szCs w:val="24"/>
        </w:rPr>
        <w:t>Vendor may use</w:t>
      </w:r>
      <w:r w:rsidR="00553965">
        <w:rPr>
          <w:rFonts w:asciiTheme="majorBidi" w:hAnsiTheme="majorBidi" w:cstheme="majorBidi"/>
          <w:szCs w:val="24"/>
        </w:rPr>
        <w:t>, access,</w:t>
      </w:r>
      <w:r w:rsidRPr="00C23770">
        <w:rPr>
          <w:rFonts w:asciiTheme="majorBidi" w:hAnsiTheme="majorBidi" w:cstheme="majorBidi"/>
          <w:szCs w:val="24"/>
        </w:rPr>
        <w:t xml:space="preserve"> and</w:t>
      </w:r>
      <w:r w:rsidR="00290BFE" w:rsidRPr="00C23770">
        <w:rPr>
          <w:rFonts w:asciiTheme="majorBidi" w:hAnsiTheme="majorBidi" w:cstheme="majorBidi"/>
          <w:szCs w:val="24"/>
        </w:rPr>
        <w:t xml:space="preserve"> </w:t>
      </w:r>
      <w:r w:rsidRPr="00C23770">
        <w:rPr>
          <w:rFonts w:asciiTheme="majorBidi" w:hAnsiTheme="majorBidi" w:cstheme="majorBidi"/>
          <w:szCs w:val="24"/>
        </w:rPr>
        <w:t>disclose PHI only as required to satisfy its obligations under the Agreement, as permitted herein,</w:t>
      </w:r>
      <w:r w:rsidR="00290BFE" w:rsidRPr="00C23770">
        <w:rPr>
          <w:rFonts w:asciiTheme="majorBidi" w:hAnsiTheme="majorBidi" w:cstheme="majorBidi"/>
          <w:szCs w:val="24"/>
        </w:rPr>
        <w:t xml:space="preserve"> </w:t>
      </w:r>
      <w:r w:rsidRPr="00C23770">
        <w:rPr>
          <w:rFonts w:asciiTheme="majorBidi" w:hAnsiTheme="majorBidi" w:cstheme="majorBidi"/>
          <w:szCs w:val="24"/>
        </w:rPr>
        <w:t>or required by law, but shall not otherwise use or disclose any PHI.  Vendor shall not use</w:t>
      </w:r>
      <w:r w:rsidR="00553965">
        <w:rPr>
          <w:rFonts w:asciiTheme="majorBidi" w:hAnsiTheme="majorBidi" w:cstheme="majorBidi"/>
          <w:szCs w:val="24"/>
        </w:rPr>
        <w:t>, access,</w:t>
      </w:r>
      <w:r w:rsidRPr="00C23770">
        <w:rPr>
          <w:rFonts w:asciiTheme="majorBidi" w:hAnsiTheme="majorBidi" w:cstheme="majorBidi"/>
          <w:szCs w:val="24"/>
        </w:rPr>
        <w:t xml:space="preserve"> or</w:t>
      </w:r>
      <w:r w:rsidR="00290BFE" w:rsidRPr="00C23770">
        <w:rPr>
          <w:rFonts w:asciiTheme="majorBidi" w:hAnsiTheme="majorBidi" w:cstheme="majorBidi"/>
          <w:szCs w:val="24"/>
        </w:rPr>
        <w:t xml:space="preserve"> </w:t>
      </w:r>
      <w:r w:rsidRPr="00C23770">
        <w:rPr>
          <w:rFonts w:asciiTheme="majorBidi" w:hAnsiTheme="majorBidi" w:cstheme="majorBidi"/>
          <w:szCs w:val="24"/>
        </w:rPr>
        <w:t>disclose PHI received from University in any manner that would constitute a violation of the</w:t>
      </w:r>
      <w:r w:rsidR="00290BFE" w:rsidRPr="00C23770">
        <w:rPr>
          <w:rFonts w:asciiTheme="majorBidi" w:hAnsiTheme="majorBidi" w:cstheme="majorBidi"/>
          <w:szCs w:val="24"/>
        </w:rPr>
        <w:t xml:space="preserve"> </w:t>
      </w:r>
      <w:r w:rsidR="00416A01" w:rsidRPr="00C23770">
        <w:rPr>
          <w:rFonts w:asciiTheme="majorBidi" w:hAnsiTheme="majorBidi" w:cstheme="majorBidi"/>
          <w:szCs w:val="24"/>
        </w:rPr>
        <w:t xml:space="preserve">HIPAA </w:t>
      </w:r>
      <w:r w:rsidRPr="00C23770">
        <w:rPr>
          <w:rFonts w:asciiTheme="majorBidi" w:hAnsiTheme="majorBidi" w:cstheme="majorBidi"/>
          <w:szCs w:val="24"/>
        </w:rPr>
        <w:t>if used by University, except that Vendor may use PHI</w:t>
      </w:r>
    </w:p>
    <w:p w:rsidR="00223DE2" w:rsidRPr="00056463" w:rsidRDefault="008E497B" w:rsidP="00056463">
      <w:pPr>
        <w:pStyle w:val="ListParagraph"/>
        <w:numPr>
          <w:ilvl w:val="0"/>
          <w:numId w:val="3"/>
        </w:numPr>
        <w:tabs>
          <w:tab w:val="left" w:pos="720"/>
          <w:tab w:val="left" w:pos="9000"/>
        </w:tabs>
        <w:rPr>
          <w:rFonts w:asciiTheme="majorBidi" w:hAnsiTheme="majorBidi" w:cstheme="majorBidi"/>
          <w:szCs w:val="24"/>
        </w:rPr>
      </w:pPr>
      <w:r w:rsidRPr="00056463">
        <w:rPr>
          <w:rFonts w:asciiTheme="majorBidi" w:hAnsiTheme="majorBidi" w:cstheme="majorBidi"/>
          <w:szCs w:val="24"/>
        </w:rPr>
        <w:t>for Vendor’s proper</w:t>
      </w:r>
      <w:r w:rsidR="00290BFE" w:rsidRPr="00056463">
        <w:rPr>
          <w:rFonts w:asciiTheme="majorBidi" w:hAnsiTheme="majorBidi" w:cstheme="majorBidi"/>
          <w:szCs w:val="24"/>
        </w:rPr>
        <w:t xml:space="preserve"> </w:t>
      </w:r>
      <w:r w:rsidRPr="00056463">
        <w:rPr>
          <w:rFonts w:asciiTheme="majorBidi" w:hAnsiTheme="majorBidi" w:cstheme="majorBidi"/>
          <w:szCs w:val="24"/>
        </w:rPr>
        <w:t xml:space="preserve">management and administrative services, </w:t>
      </w:r>
    </w:p>
    <w:p w:rsidR="00223DE2" w:rsidRDefault="008E497B" w:rsidP="00056463">
      <w:pPr>
        <w:pStyle w:val="ListParagraph"/>
        <w:numPr>
          <w:ilvl w:val="0"/>
          <w:numId w:val="3"/>
        </w:numPr>
        <w:tabs>
          <w:tab w:val="left" w:pos="720"/>
          <w:tab w:val="left" w:pos="9000"/>
        </w:tabs>
        <w:rPr>
          <w:rFonts w:asciiTheme="majorBidi" w:hAnsiTheme="majorBidi" w:cstheme="majorBidi"/>
          <w:szCs w:val="24"/>
        </w:rPr>
      </w:pPr>
      <w:r w:rsidRPr="00056463">
        <w:rPr>
          <w:rFonts w:asciiTheme="majorBidi" w:hAnsiTheme="majorBidi" w:cstheme="majorBidi"/>
          <w:szCs w:val="24"/>
        </w:rPr>
        <w:t>to carry out the legal responsibilities of Vendor or</w:t>
      </w:r>
      <w:r w:rsidR="00290BFE" w:rsidRPr="00056463">
        <w:rPr>
          <w:rFonts w:asciiTheme="majorBidi" w:hAnsiTheme="majorBidi" w:cstheme="majorBidi"/>
          <w:szCs w:val="24"/>
        </w:rPr>
        <w:t xml:space="preserve"> </w:t>
      </w:r>
    </w:p>
    <w:p w:rsidR="00223DE2" w:rsidRDefault="008E497B" w:rsidP="00056463">
      <w:pPr>
        <w:pStyle w:val="ListParagraph"/>
        <w:numPr>
          <w:ilvl w:val="0"/>
          <w:numId w:val="3"/>
        </w:numPr>
        <w:tabs>
          <w:tab w:val="left" w:pos="720"/>
          <w:tab w:val="left" w:pos="9000"/>
        </w:tabs>
        <w:rPr>
          <w:rFonts w:asciiTheme="majorBidi" w:hAnsiTheme="majorBidi" w:cstheme="majorBidi"/>
          <w:szCs w:val="24"/>
        </w:rPr>
      </w:pPr>
      <w:r w:rsidRPr="00056463">
        <w:rPr>
          <w:rFonts w:asciiTheme="majorBidi" w:hAnsiTheme="majorBidi" w:cstheme="majorBidi"/>
          <w:szCs w:val="24"/>
        </w:rPr>
        <w:t xml:space="preserve"> to provide data aggregation services relating to the health care operations of University if</w:t>
      </w:r>
      <w:r w:rsidR="00290BFE" w:rsidRPr="00056463">
        <w:rPr>
          <w:rFonts w:asciiTheme="majorBidi" w:hAnsiTheme="majorBidi" w:cstheme="majorBidi"/>
          <w:szCs w:val="24"/>
        </w:rPr>
        <w:t xml:space="preserve"> </w:t>
      </w:r>
      <w:r w:rsidRPr="00056463">
        <w:rPr>
          <w:rFonts w:asciiTheme="majorBidi" w:hAnsiTheme="majorBidi" w:cstheme="majorBidi"/>
          <w:szCs w:val="24"/>
        </w:rPr>
        <w:t>required under the Agreement</w:t>
      </w:r>
      <w:r w:rsidR="00223DE2">
        <w:rPr>
          <w:rFonts w:asciiTheme="majorBidi" w:hAnsiTheme="majorBidi" w:cstheme="majorBidi"/>
          <w:szCs w:val="24"/>
        </w:rPr>
        <w:t>,</w:t>
      </w:r>
    </w:p>
    <w:p w:rsidR="00223DE2" w:rsidRPr="00223DE2" w:rsidRDefault="00223DE2" w:rsidP="00056463">
      <w:pPr>
        <w:pStyle w:val="ListParagraph"/>
        <w:numPr>
          <w:ilvl w:val="0"/>
          <w:numId w:val="3"/>
        </w:numPr>
        <w:tabs>
          <w:tab w:val="left" w:pos="720"/>
          <w:tab w:val="left" w:pos="9000"/>
        </w:tabs>
        <w:rPr>
          <w:rFonts w:asciiTheme="majorBidi" w:hAnsiTheme="majorBidi" w:cstheme="majorBidi"/>
          <w:szCs w:val="24"/>
        </w:rPr>
      </w:pPr>
      <w:r w:rsidRPr="00056463">
        <w:rPr>
          <w:szCs w:val="24"/>
        </w:rPr>
        <w:t xml:space="preserve">to de-identify any and all </w:t>
      </w:r>
      <w:r>
        <w:rPr>
          <w:szCs w:val="24"/>
        </w:rPr>
        <w:t>PHI created or received from University</w:t>
      </w:r>
      <w:r w:rsidRPr="00056463">
        <w:rPr>
          <w:szCs w:val="24"/>
        </w:rPr>
        <w:t xml:space="preserve"> under the Agreement(s</w:t>
      </w:r>
      <w:proofErr w:type="gramStart"/>
      <w:r w:rsidRPr="00056463">
        <w:rPr>
          <w:szCs w:val="24"/>
        </w:rPr>
        <w:t>)</w:t>
      </w:r>
      <w:r w:rsidR="00056463">
        <w:rPr>
          <w:szCs w:val="24"/>
        </w:rPr>
        <w:t xml:space="preserve"> </w:t>
      </w:r>
      <w:r w:rsidRPr="00056463">
        <w:rPr>
          <w:szCs w:val="24"/>
        </w:rPr>
        <w:t>;</w:t>
      </w:r>
      <w:proofErr w:type="gramEnd"/>
      <w:r w:rsidRPr="00056463">
        <w:rPr>
          <w:szCs w:val="24"/>
        </w:rPr>
        <w:t xml:space="preserve"> provided, however, that the de-identification conforms to the requirements of 45 CFR 164.514(b). </w:t>
      </w:r>
      <w:r w:rsidR="0022095A">
        <w:rPr>
          <w:szCs w:val="24"/>
        </w:rPr>
        <w:t>Vendor is required to demonstrate that PHI has been de-identified in accordance with requirements of 45 CFR 164.514(b), upon request from University.</w:t>
      </w:r>
      <w:r w:rsidR="00056463">
        <w:rPr>
          <w:szCs w:val="24"/>
        </w:rPr>
        <w:t xml:space="preserve">  De-identified data remains the sole property of the University and will not be further disclosed.</w:t>
      </w:r>
      <w:r w:rsidR="00056463" w:rsidRPr="006807F7" w:rsidDel="002C3986">
        <w:rPr>
          <w:szCs w:val="24"/>
        </w:rPr>
        <w:t xml:space="preserve"> </w:t>
      </w:r>
      <w:r w:rsidR="0022095A">
        <w:rPr>
          <w:szCs w:val="24"/>
        </w:rPr>
        <w:t xml:space="preserve"> </w:t>
      </w:r>
    </w:p>
    <w:p w:rsidR="00223DE2" w:rsidRDefault="00223DE2" w:rsidP="00056463">
      <w:pPr>
        <w:pStyle w:val="ListParagraph"/>
        <w:tabs>
          <w:tab w:val="left" w:pos="720"/>
          <w:tab w:val="left" w:pos="9000"/>
        </w:tabs>
        <w:ind w:left="1080"/>
        <w:rPr>
          <w:rFonts w:asciiTheme="majorBidi" w:hAnsiTheme="majorBidi" w:cstheme="majorBidi"/>
          <w:szCs w:val="24"/>
        </w:rPr>
      </w:pPr>
    </w:p>
    <w:p w:rsidR="008E497B" w:rsidRDefault="008E497B" w:rsidP="00056463">
      <w:pPr>
        <w:pStyle w:val="ListParagraph"/>
        <w:tabs>
          <w:tab w:val="left" w:pos="720"/>
          <w:tab w:val="left" w:pos="9000"/>
        </w:tabs>
        <w:ind w:left="1080"/>
        <w:rPr>
          <w:rFonts w:asciiTheme="majorBidi" w:hAnsiTheme="majorBidi" w:cstheme="majorBidi"/>
          <w:szCs w:val="24"/>
        </w:rPr>
      </w:pPr>
      <w:r w:rsidRPr="00056463">
        <w:rPr>
          <w:rFonts w:asciiTheme="majorBidi" w:hAnsiTheme="majorBidi" w:cstheme="majorBidi"/>
          <w:szCs w:val="24"/>
        </w:rPr>
        <w:t>Vendor acknowledges that all PHI shall be and remain the sole</w:t>
      </w:r>
      <w:r w:rsidR="00290BFE" w:rsidRPr="00056463">
        <w:rPr>
          <w:rFonts w:asciiTheme="majorBidi" w:hAnsiTheme="majorBidi" w:cstheme="majorBidi"/>
          <w:szCs w:val="24"/>
        </w:rPr>
        <w:t xml:space="preserve"> </w:t>
      </w:r>
      <w:r w:rsidRPr="00056463">
        <w:rPr>
          <w:rFonts w:asciiTheme="majorBidi" w:hAnsiTheme="majorBidi" w:cstheme="majorBidi"/>
          <w:szCs w:val="24"/>
        </w:rPr>
        <w:t>property of University, including any and all forms thereof developed by Vendor in the course of</w:t>
      </w:r>
      <w:r w:rsidR="00290BFE" w:rsidRPr="00056463">
        <w:rPr>
          <w:rFonts w:asciiTheme="majorBidi" w:hAnsiTheme="majorBidi" w:cstheme="majorBidi"/>
          <w:szCs w:val="24"/>
        </w:rPr>
        <w:t xml:space="preserve"> </w:t>
      </w:r>
      <w:r w:rsidRPr="00056463">
        <w:rPr>
          <w:rFonts w:asciiTheme="majorBidi" w:hAnsiTheme="majorBidi" w:cstheme="majorBidi"/>
          <w:szCs w:val="24"/>
        </w:rPr>
        <w:t>its fulfillment of its obligations pursuant to this Agreement.  Vendor further represents that, to</w:t>
      </w:r>
      <w:r w:rsidR="00290BFE" w:rsidRPr="00056463">
        <w:rPr>
          <w:rFonts w:asciiTheme="majorBidi" w:hAnsiTheme="majorBidi" w:cstheme="majorBidi"/>
          <w:szCs w:val="24"/>
        </w:rPr>
        <w:t xml:space="preserve"> </w:t>
      </w:r>
      <w:r w:rsidRPr="00056463">
        <w:rPr>
          <w:rFonts w:asciiTheme="majorBidi" w:hAnsiTheme="majorBidi" w:cstheme="majorBidi"/>
          <w:szCs w:val="24"/>
        </w:rPr>
        <w:t>the extent Vendor requests that University disclose PHI to Vendor, such a request is only for the</w:t>
      </w:r>
      <w:r w:rsidR="00290BFE" w:rsidRPr="00056463">
        <w:rPr>
          <w:rFonts w:asciiTheme="majorBidi" w:hAnsiTheme="majorBidi" w:cstheme="majorBidi"/>
          <w:szCs w:val="24"/>
        </w:rPr>
        <w:t xml:space="preserve"> </w:t>
      </w:r>
      <w:r w:rsidRPr="00056463">
        <w:rPr>
          <w:rFonts w:asciiTheme="majorBidi" w:hAnsiTheme="majorBidi" w:cstheme="majorBidi"/>
          <w:szCs w:val="24"/>
        </w:rPr>
        <w:t>minimum necessary PHI for the accomplishment of Vendor’s purpose.</w:t>
      </w:r>
      <w:r w:rsidR="00416A01" w:rsidRPr="00056463">
        <w:rPr>
          <w:rFonts w:asciiTheme="majorBidi" w:hAnsiTheme="majorBidi" w:cstheme="majorBidi"/>
          <w:szCs w:val="24"/>
        </w:rPr>
        <w:t xml:space="preserve">  To the extent Vendor</w:t>
      </w:r>
      <w:r w:rsidR="00290BFE" w:rsidRPr="00056463">
        <w:rPr>
          <w:rFonts w:asciiTheme="majorBidi" w:hAnsiTheme="majorBidi" w:cstheme="majorBidi"/>
          <w:szCs w:val="24"/>
        </w:rPr>
        <w:t xml:space="preserve"> </w:t>
      </w:r>
      <w:r w:rsidR="00416A01" w:rsidRPr="00056463">
        <w:rPr>
          <w:rFonts w:asciiTheme="majorBidi" w:hAnsiTheme="majorBidi" w:cstheme="majorBidi"/>
          <w:szCs w:val="24"/>
        </w:rPr>
        <w:t>carries out any of University’s obligations under HIPAA, Vendor shall comply with the</w:t>
      </w:r>
      <w:r w:rsidR="00290BFE" w:rsidRPr="00056463">
        <w:rPr>
          <w:rFonts w:asciiTheme="majorBidi" w:hAnsiTheme="majorBidi" w:cstheme="majorBidi"/>
          <w:szCs w:val="24"/>
        </w:rPr>
        <w:t xml:space="preserve"> </w:t>
      </w:r>
      <w:r w:rsidR="00416A01" w:rsidRPr="00056463">
        <w:rPr>
          <w:rFonts w:asciiTheme="majorBidi" w:hAnsiTheme="majorBidi" w:cstheme="majorBidi"/>
          <w:szCs w:val="24"/>
        </w:rPr>
        <w:t>requirements of HIPAA that apply to University in the performance of such obligations.</w:t>
      </w:r>
    </w:p>
    <w:p w:rsidR="00223DE2" w:rsidRDefault="00223DE2" w:rsidP="00056463">
      <w:pPr>
        <w:pStyle w:val="ListParagraph"/>
        <w:tabs>
          <w:tab w:val="left" w:pos="720"/>
          <w:tab w:val="left" w:pos="9000"/>
        </w:tabs>
        <w:ind w:left="1080"/>
        <w:rPr>
          <w:rFonts w:asciiTheme="majorBidi" w:hAnsiTheme="majorBidi" w:cstheme="majorBidi"/>
          <w:szCs w:val="24"/>
        </w:rPr>
      </w:pPr>
    </w:p>
    <w:p w:rsidR="00223DE2" w:rsidRPr="00056463" w:rsidRDefault="00223DE2" w:rsidP="00056463">
      <w:pPr>
        <w:pStyle w:val="ListParagraph"/>
        <w:tabs>
          <w:tab w:val="left" w:pos="720"/>
          <w:tab w:val="left" w:pos="9000"/>
        </w:tabs>
        <w:ind w:left="1080"/>
        <w:rPr>
          <w:rFonts w:asciiTheme="majorBidi" w:hAnsiTheme="majorBidi" w:cstheme="majorBidi"/>
          <w:szCs w:val="24"/>
        </w:rPr>
      </w:pPr>
      <w:r>
        <w:rPr>
          <w:szCs w:val="24"/>
        </w:rPr>
        <w:t xml:space="preserve">Vendor </w:t>
      </w:r>
      <w:r w:rsidRPr="00056463">
        <w:rPr>
          <w:szCs w:val="24"/>
        </w:rPr>
        <w:t xml:space="preserve">or its agents or Subcontractors shall not perform any work </w:t>
      </w:r>
      <w:r w:rsidR="00B15FBF">
        <w:rPr>
          <w:szCs w:val="24"/>
        </w:rPr>
        <w:t xml:space="preserve">or provide any services </w:t>
      </w:r>
      <w:r w:rsidRPr="00056463">
        <w:rPr>
          <w:szCs w:val="24"/>
        </w:rPr>
        <w:t>outside the United States of Am</w:t>
      </w:r>
      <w:r w:rsidRPr="00223DE2">
        <w:rPr>
          <w:szCs w:val="24"/>
        </w:rPr>
        <w:t xml:space="preserve">erica that involves access to, </w:t>
      </w:r>
      <w:r>
        <w:rPr>
          <w:szCs w:val="24"/>
        </w:rPr>
        <w:t>u</w:t>
      </w:r>
      <w:r w:rsidRPr="00056463">
        <w:rPr>
          <w:szCs w:val="24"/>
        </w:rPr>
        <w:t>se of</w:t>
      </w:r>
      <w:r w:rsidR="00B15FBF">
        <w:rPr>
          <w:szCs w:val="24"/>
        </w:rPr>
        <w:t>, storage of</w:t>
      </w:r>
      <w:r w:rsidRPr="00056463">
        <w:rPr>
          <w:szCs w:val="24"/>
        </w:rPr>
        <w:t xml:space="preserve"> or </w:t>
      </w:r>
      <w:r>
        <w:rPr>
          <w:szCs w:val="24"/>
        </w:rPr>
        <w:t>d</w:t>
      </w:r>
      <w:r w:rsidRPr="00056463">
        <w:rPr>
          <w:szCs w:val="24"/>
        </w:rPr>
        <w:t>isclosure of, PHI without the prior written consent o</w:t>
      </w:r>
      <w:r>
        <w:rPr>
          <w:szCs w:val="24"/>
        </w:rPr>
        <w:t>f University</w:t>
      </w:r>
      <w:r w:rsidRPr="00056463">
        <w:rPr>
          <w:szCs w:val="24"/>
        </w:rPr>
        <w:t xml:space="preserve"> in each instance.</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2.  </w:t>
      </w:r>
      <w:r w:rsidRPr="00C23770">
        <w:rPr>
          <w:rFonts w:asciiTheme="majorBidi" w:hAnsiTheme="majorBidi" w:cstheme="majorBidi"/>
          <w:b/>
          <w:szCs w:val="24"/>
          <w:u w:val="single"/>
        </w:rPr>
        <w:t>Safeguards Against Misuse of Information</w:t>
      </w:r>
      <w:r w:rsidRPr="00C23770">
        <w:rPr>
          <w:rFonts w:asciiTheme="majorBidi" w:hAnsiTheme="majorBidi" w:cstheme="majorBidi"/>
          <w:szCs w:val="24"/>
        </w:rPr>
        <w:t>.  Vendor agrees that it will use</w:t>
      </w:r>
      <w:r w:rsidR="00DD7A10" w:rsidRPr="00C23770">
        <w:rPr>
          <w:rFonts w:asciiTheme="majorBidi" w:hAnsiTheme="majorBidi" w:cstheme="majorBidi"/>
          <w:szCs w:val="24"/>
        </w:rPr>
        <w:t xml:space="preserve"> </w:t>
      </w:r>
      <w:r w:rsidRPr="00C23770">
        <w:rPr>
          <w:rFonts w:asciiTheme="majorBidi" w:hAnsiTheme="majorBidi" w:cstheme="majorBidi"/>
          <w:szCs w:val="24"/>
        </w:rPr>
        <w:t>all appropriate safeguards to prevent the use or disclosure of PHI other than pursuant to the terms</w:t>
      </w:r>
      <w:r w:rsidR="00DD7A10" w:rsidRPr="00C23770">
        <w:rPr>
          <w:rFonts w:asciiTheme="majorBidi" w:hAnsiTheme="majorBidi" w:cstheme="majorBidi"/>
          <w:szCs w:val="24"/>
        </w:rPr>
        <w:t xml:space="preserve"> </w:t>
      </w:r>
      <w:r w:rsidRPr="00C23770">
        <w:rPr>
          <w:rFonts w:asciiTheme="majorBidi" w:hAnsiTheme="majorBidi" w:cstheme="majorBidi"/>
          <w:szCs w:val="24"/>
        </w:rPr>
        <w:t>and conditions of this Addendum.  Vendor further agrees to implement administrative, physical,</w:t>
      </w:r>
      <w:r w:rsidR="00DD7A10" w:rsidRPr="00C23770">
        <w:rPr>
          <w:rFonts w:asciiTheme="majorBidi" w:hAnsiTheme="majorBidi" w:cstheme="majorBidi"/>
          <w:szCs w:val="24"/>
        </w:rPr>
        <w:t xml:space="preserve"> </w:t>
      </w:r>
      <w:r w:rsidRPr="00C23770">
        <w:rPr>
          <w:rFonts w:asciiTheme="majorBidi" w:hAnsiTheme="majorBidi" w:cstheme="majorBidi"/>
          <w:szCs w:val="24"/>
        </w:rPr>
        <w:t>and technical safeguards that reasonably and appropriately protect the confidentiality, integrity,</w:t>
      </w:r>
      <w:r w:rsidR="00DD7A10" w:rsidRPr="00C23770">
        <w:rPr>
          <w:rFonts w:asciiTheme="majorBidi" w:hAnsiTheme="majorBidi" w:cstheme="majorBidi"/>
          <w:szCs w:val="24"/>
        </w:rPr>
        <w:t xml:space="preserve"> </w:t>
      </w:r>
      <w:r w:rsidRPr="00C23770">
        <w:rPr>
          <w:rFonts w:asciiTheme="majorBidi" w:hAnsiTheme="majorBidi" w:cstheme="majorBidi"/>
          <w:szCs w:val="24"/>
        </w:rPr>
        <w:t>and availability of the ePHI that the Vendor creates, receives, maintains, or transmits on behalf</w:t>
      </w:r>
      <w:r w:rsidR="00DD7A10" w:rsidRPr="00C23770">
        <w:rPr>
          <w:rFonts w:asciiTheme="majorBidi" w:hAnsiTheme="majorBidi" w:cstheme="majorBidi"/>
          <w:szCs w:val="24"/>
        </w:rPr>
        <w:t xml:space="preserve"> </w:t>
      </w:r>
      <w:r w:rsidRPr="00C23770">
        <w:rPr>
          <w:rFonts w:asciiTheme="majorBidi" w:hAnsiTheme="majorBidi" w:cstheme="majorBidi"/>
          <w:szCs w:val="24"/>
        </w:rPr>
        <w:t>of University.</w:t>
      </w:r>
      <w:r w:rsidR="00416A01" w:rsidRPr="00C23770">
        <w:rPr>
          <w:rFonts w:asciiTheme="majorBidi" w:hAnsiTheme="majorBidi" w:cstheme="majorBidi"/>
          <w:szCs w:val="24"/>
        </w:rPr>
        <w:t xml:space="preserve">   </w:t>
      </w:r>
      <w:r w:rsidR="00223DE2">
        <w:rPr>
          <w:rFonts w:asciiTheme="majorBidi" w:hAnsiTheme="majorBidi" w:cstheme="majorBidi"/>
          <w:szCs w:val="24"/>
        </w:rPr>
        <w:t xml:space="preserve">Vendor </w:t>
      </w:r>
      <w:r w:rsidR="00416A01" w:rsidRPr="00C23770">
        <w:rPr>
          <w:rFonts w:asciiTheme="majorBidi" w:hAnsiTheme="majorBidi" w:cstheme="majorBidi"/>
          <w:szCs w:val="24"/>
        </w:rPr>
        <w:t>shall comply with the HIPAA Security Rule with respect to</w:t>
      </w:r>
      <w:r w:rsidR="00DD7A10" w:rsidRPr="00C23770">
        <w:rPr>
          <w:rFonts w:asciiTheme="majorBidi" w:hAnsiTheme="majorBidi" w:cstheme="majorBidi"/>
          <w:szCs w:val="24"/>
        </w:rPr>
        <w:t xml:space="preserve"> </w:t>
      </w:r>
      <w:r w:rsidR="00416A01" w:rsidRPr="00C23770">
        <w:rPr>
          <w:rFonts w:asciiTheme="majorBidi" w:hAnsiTheme="majorBidi" w:cstheme="majorBidi"/>
          <w:szCs w:val="24"/>
        </w:rPr>
        <w:t>ePHI.</w:t>
      </w:r>
    </w:p>
    <w:p w:rsidR="008E497B" w:rsidRPr="00C23770" w:rsidRDefault="008E497B" w:rsidP="00C23770">
      <w:pPr>
        <w:tabs>
          <w:tab w:val="left" w:pos="720"/>
          <w:tab w:val="left" w:pos="9000"/>
        </w:tabs>
        <w:rPr>
          <w:rFonts w:asciiTheme="majorBidi" w:hAnsiTheme="majorBidi" w:cstheme="majorBidi"/>
          <w:szCs w:val="24"/>
        </w:rPr>
      </w:pPr>
    </w:p>
    <w:p w:rsidR="004429B2"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3.  </w:t>
      </w:r>
      <w:r w:rsidRPr="00C23770">
        <w:rPr>
          <w:rFonts w:asciiTheme="majorBidi" w:hAnsiTheme="majorBidi" w:cstheme="majorBidi"/>
          <w:b/>
          <w:szCs w:val="24"/>
          <w:u w:val="single"/>
        </w:rPr>
        <w:t>Reporting</w:t>
      </w:r>
      <w:r w:rsidRPr="00C23770">
        <w:rPr>
          <w:rFonts w:asciiTheme="majorBidi" w:hAnsiTheme="majorBidi" w:cstheme="majorBidi"/>
          <w:szCs w:val="24"/>
        </w:rPr>
        <w:t>.</w:t>
      </w:r>
      <w:r w:rsidRPr="00C23770">
        <w:rPr>
          <w:rFonts w:asciiTheme="majorBidi" w:hAnsiTheme="majorBidi" w:cstheme="majorBidi"/>
          <w:b/>
          <w:szCs w:val="24"/>
        </w:rPr>
        <w:t xml:space="preserve">  </w:t>
      </w:r>
      <w:r w:rsidRPr="00C23770">
        <w:rPr>
          <w:rFonts w:asciiTheme="majorBidi" w:hAnsiTheme="majorBidi" w:cstheme="majorBidi"/>
          <w:szCs w:val="24"/>
        </w:rPr>
        <w:t>Vendor shall, as soon as practicable, but in no event later than</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within </w:t>
      </w:r>
      <w:r w:rsidR="00DE1C9A" w:rsidRPr="00C23770">
        <w:rPr>
          <w:rFonts w:asciiTheme="majorBidi" w:hAnsiTheme="majorBidi" w:cstheme="majorBidi"/>
          <w:szCs w:val="24"/>
        </w:rPr>
        <w:t>24 hours</w:t>
      </w:r>
      <w:r w:rsidRPr="00C23770">
        <w:rPr>
          <w:rFonts w:asciiTheme="majorBidi" w:hAnsiTheme="majorBidi" w:cstheme="majorBidi"/>
          <w:szCs w:val="24"/>
        </w:rPr>
        <w:t xml:space="preserve"> of becoming aware of any use or disclosure of PHI in violation of the</w:t>
      </w:r>
      <w:r w:rsidR="00DD7A10" w:rsidRPr="00C23770">
        <w:rPr>
          <w:rFonts w:asciiTheme="majorBidi" w:hAnsiTheme="majorBidi" w:cstheme="majorBidi"/>
          <w:szCs w:val="24"/>
        </w:rPr>
        <w:t xml:space="preserve"> </w:t>
      </w:r>
      <w:r w:rsidRPr="00C23770">
        <w:rPr>
          <w:rFonts w:asciiTheme="majorBidi" w:hAnsiTheme="majorBidi" w:cstheme="majorBidi"/>
          <w:szCs w:val="24"/>
        </w:rPr>
        <w:t>Addendum, report any such disclosure to University.  In such event, the Vendor shall, in</w:t>
      </w:r>
      <w:r w:rsidR="00DD7A10" w:rsidRPr="00C23770">
        <w:rPr>
          <w:rFonts w:asciiTheme="majorBidi" w:hAnsiTheme="majorBidi" w:cstheme="majorBidi"/>
          <w:szCs w:val="24"/>
        </w:rPr>
        <w:t xml:space="preserve"> </w:t>
      </w:r>
      <w:r w:rsidRPr="00C23770">
        <w:rPr>
          <w:rFonts w:asciiTheme="majorBidi" w:hAnsiTheme="majorBidi" w:cstheme="majorBidi"/>
          <w:szCs w:val="24"/>
        </w:rPr>
        <w:t>consultation with University, mitigate, to the extent practicable, any harmful effect that is known</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to the Vendor of such improper use or disclosure.  </w:t>
      </w:r>
    </w:p>
    <w:p w:rsidR="004429B2" w:rsidRDefault="004429B2" w:rsidP="00C23770">
      <w:pPr>
        <w:tabs>
          <w:tab w:val="left" w:pos="720"/>
          <w:tab w:val="left" w:pos="9000"/>
        </w:tabs>
        <w:rPr>
          <w:rFonts w:asciiTheme="majorBidi" w:hAnsiTheme="majorBidi" w:cstheme="majorBidi"/>
          <w:szCs w:val="24"/>
        </w:rPr>
      </w:pPr>
    </w:p>
    <w:p w:rsidR="004429B2"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In addition, Vendor must report to University</w:t>
      </w:r>
      <w:r w:rsidR="00DD7A10" w:rsidRPr="00C23770">
        <w:rPr>
          <w:rFonts w:asciiTheme="majorBidi" w:hAnsiTheme="majorBidi" w:cstheme="majorBidi"/>
          <w:szCs w:val="24"/>
        </w:rPr>
        <w:t xml:space="preserve"> </w:t>
      </w:r>
      <w:r w:rsidRPr="00C23770">
        <w:rPr>
          <w:rFonts w:asciiTheme="majorBidi" w:hAnsiTheme="majorBidi" w:cstheme="majorBidi"/>
          <w:szCs w:val="24"/>
        </w:rPr>
        <w:t>any Security Incident or Breach of which it becomes aware in the following time and manner:</w:t>
      </w:r>
      <w:r w:rsidR="00DD7A10" w:rsidRPr="00C23770">
        <w:rPr>
          <w:rFonts w:asciiTheme="majorBidi" w:hAnsiTheme="majorBidi" w:cstheme="majorBidi"/>
          <w:szCs w:val="24"/>
        </w:rPr>
        <w:t xml:space="preserve"> </w:t>
      </w:r>
      <w:r w:rsidRPr="00C23770">
        <w:rPr>
          <w:rFonts w:asciiTheme="majorBidi" w:hAnsiTheme="majorBidi" w:cstheme="majorBidi"/>
          <w:szCs w:val="24"/>
        </w:rPr>
        <w:t>(a) any Security Incident will be reported to University</w:t>
      </w:r>
      <w:r w:rsidR="009E161C" w:rsidRPr="00C23770">
        <w:rPr>
          <w:rFonts w:asciiTheme="majorBidi" w:hAnsiTheme="majorBidi" w:cstheme="majorBidi"/>
          <w:szCs w:val="24"/>
        </w:rPr>
        <w:t xml:space="preserve"> Office of Compliance</w:t>
      </w:r>
      <w:r w:rsidR="00030D3D" w:rsidRPr="00C23770">
        <w:rPr>
          <w:rFonts w:asciiTheme="majorBidi" w:hAnsiTheme="majorBidi" w:cstheme="majorBidi"/>
          <w:szCs w:val="24"/>
        </w:rPr>
        <w:t xml:space="preserve"> (</w:t>
      </w:r>
      <w:r w:rsidR="00E17E84" w:rsidRPr="00C23770">
        <w:rPr>
          <w:rFonts w:asciiTheme="majorBidi" w:hAnsiTheme="majorBidi" w:cstheme="majorBidi"/>
          <w:color w:val="000000"/>
          <w:szCs w:val="24"/>
        </w:rPr>
        <w:t>3500 S. Figueroa</w:t>
      </w:r>
      <w:r w:rsidR="00DD7A10" w:rsidRPr="00C23770">
        <w:rPr>
          <w:rFonts w:asciiTheme="majorBidi" w:hAnsiTheme="majorBidi" w:cstheme="majorBidi"/>
          <w:color w:val="000000"/>
          <w:szCs w:val="24"/>
        </w:rPr>
        <w:t xml:space="preserve"> </w:t>
      </w:r>
      <w:r w:rsidR="00E17E84" w:rsidRPr="00C23770">
        <w:rPr>
          <w:rFonts w:asciiTheme="majorBidi" w:hAnsiTheme="majorBidi" w:cstheme="majorBidi"/>
          <w:color w:val="000000"/>
          <w:szCs w:val="24"/>
        </w:rPr>
        <w:t>St., UGB 105 Los Angeles, CA 90089-8007 Tel. (213) 740-8258 Fax (213) 740-9657</w:t>
      </w:r>
      <w:r w:rsidR="00030D3D" w:rsidRPr="00C23770">
        <w:rPr>
          <w:rFonts w:asciiTheme="majorBidi" w:hAnsiTheme="majorBidi" w:cstheme="majorBidi"/>
          <w:color w:val="000000"/>
          <w:szCs w:val="24"/>
        </w:rPr>
        <w:t>)</w:t>
      </w:r>
      <w:r w:rsidRPr="00C23770">
        <w:rPr>
          <w:rFonts w:asciiTheme="majorBidi" w:hAnsiTheme="majorBidi" w:cstheme="majorBidi"/>
          <w:szCs w:val="24"/>
        </w:rPr>
        <w:t xml:space="preserve"> in</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writing, within </w:t>
      </w:r>
      <w:r w:rsidR="007E3D76" w:rsidRPr="00C23770">
        <w:rPr>
          <w:rFonts w:asciiTheme="majorBidi" w:hAnsiTheme="majorBidi" w:cstheme="majorBidi"/>
          <w:szCs w:val="24"/>
        </w:rPr>
        <w:t>one (1) business day</w:t>
      </w:r>
      <w:r w:rsidRPr="00C23770">
        <w:rPr>
          <w:rFonts w:asciiTheme="majorBidi" w:hAnsiTheme="majorBidi" w:cstheme="majorBidi"/>
          <w:szCs w:val="24"/>
        </w:rPr>
        <w:t xml:space="preserve"> of the date on which Vendor first becomes aware of such</w:t>
      </w:r>
      <w:r w:rsidR="00DD7A10" w:rsidRPr="00C23770">
        <w:rPr>
          <w:rFonts w:asciiTheme="majorBidi" w:hAnsiTheme="majorBidi" w:cstheme="majorBidi"/>
          <w:szCs w:val="24"/>
        </w:rPr>
        <w:t xml:space="preserve"> </w:t>
      </w:r>
      <w:r w:rsidRPr="00C23770">
        <w:rPr>
          <w:rFonts w:asciiTheme="majorBidi" w:hAnsiTheme="majorBidi" w:cstheme="majorBidi"/>
          <w:szCs w:val="24"/>
        </w:rPr>
        <w:t>Security incident, and (b) any Breach of PHI (whether electronic, oral or in any other medium</w:t>
      </w:r>
      <w:r w:rsidR="00DD7A10" w:rsidRPr="00C23770">
        <w:rPr>
          <w:rFonts w:asciiTheme="majorBidi" w:hAnsiTheme="majorBidi" w:cstheme="majorBidi"/>
          <w:szCs w:val="24"/>
        </w:rPr>
        <w:t xml:space="preserve"> </w:t>
      </w:r>
      <w:r w:rsidRPr="00C23770">
        <w:rPr>
          <w:rFonts w:asciiTheme="majorBidi" w:hAnsiTheme="majorBidi" w:cstheme="majorBidi"/>
          <w:szCs w:val="24"/>
        </w:rPr>
        <w:t>and whether secure or unsecured) shall be reported to University</w:t>
      </w:r>
      <w:r w:rsidR="009E161C" w:rsidRPr="00C23770">
        <w:rPr>
          <w:rFonts w:asciiTheme="majorBidi" w:hAnsiTheme="majorBidi" w:cstheme="majorBidi"/>
          <w:szCs w:val="24"/>
        </w:rPr>
        <w:t xml:space="preserve"> Office of Compliance</w:t>
      </w:r>
      <w:r w:rsidRPr="00C23770">
        <w:rPr>
          <w:rFonts w:asciiTheme="majorBidi" w:hAnsiTheme="majorBidi" w:cstheme="majorBidi"/>
          <w:szCs w:val="24"/>
        </w:rPr>
        <w:t xml:space="preserve"> within</w:t>
      </w:r>
      <w:r w:rsidR="00DD7A10" w:rsidRPr="00C23770">
        <w:rPr>
          <w:rFonts w:asciiTheme="majorBidi" w:hAnsiTheme="majorBidi" w:cstheme="majorBidi"/>
          <w:szCs w:val="24"/>
        </w:rPr>
        <w:t xml:space="preserve"> </w:t>
      </w:r>
      <w:r w:rsidR="007E3D76" w:rsidRPr="00C23770">
        <w:rPr>
          <w:rFonts w:asciiTheme="majorBidi" w:hAnsiTheme="majorBidi" w:cstheme="majorBidi"/>
          <w:szCs w:val="24"/>
        </w:rPr>
        <w:t>one (1) business day</w:t>
      </w:r>
      <w:r w:rsidRPr="00C23770">
        <w:rPr>
          <w:rFonts w:asciiTheme="majorBidi" w:hAnsiTheme="majorBidi" w:cstheme="majorBidi"/>
          <w:szCs w:val="24"/>
        </w:rPr>
        <w:t xml:space="preserve"> of the date on which Vendor first becomes aware of such Breach.  </w:t>
      </w:r>
    </w:p>
    <w:p w:rsidR="004429B2" w:rsidRDefault="004429B2" w:rsidP="00C23770">
      <w:pPr>
        <w:tabs>
          <w:tab w:val="left" w:pos="720"/>
          <w:tab w:val="left" w:pos="9000"/>
        </w:tabs>
        <w:rPr>
          <w:rFonts w:asciiTheme="majorBidi" w:hAnsiTheme="majorBidi" w:cstheme="majorBidi"/>
          <w:szCs w:val="24"/>
        </w:rPr>
      </w:pPr>
    </w:p>
    <w:p w:rsidR="004429B2"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Vendor</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will </w:t>
      </w:r>
      <w:r w:rsidR="004140C5" w:rsidRPr="00C23770">
        <w:rPr>
          <w:rFonts w:asciiTheme="majorBidi" w:hAnsiTheme="majorBidi" w:cstheme="majorBidi"/>
          <w:szCs w:val="24"/>
        </w:rPr>
        <w:t>cooperate fully with the University in investigating any potential or actual breaches,</w:t>
      </w:r>
      <w:r w:rsidR="00DD7A10" w:rsidRPr="00C23770">
        <w:rPr>
          <w:rFonts w:asciiTheme="majorBidi" w:hAnsiTheme="majorBidi" w:cstheme="majorBidi"/>
          <w:szCs w:val="24"/>
        </w:rPr>
        <w:t xml:space="preserve"> </w:t>
      </w:r>
      <w:r w:rsidR="004140C5" w:rsidRPr="00C23770">
        <w:rPr>
          <w:rFonts w:asciiTheme="majorBidi" w:hAnsiTheme="majorBidi" w:cstheme="majorBidi"/>
          <w:szCs w:val="24"/>
        </w:rPr>
        <w:t xml:space="preserve">including assistance, if requested, in conducting any harm threshold risk analyses. </w:t>
      </w:r>
      <w:r w:rsidR="00DD7A10" w:rsidRPr="00C23770">
        <w:rPr>
          <w:rFonts w:asciiTheme="majorBidi" w:hAnsiTheme="majorBidi" w:cstheme="majorBidi"/>
          <w:szCs w:val="24"/>
        </w:rPr>
        <w:t xml:space="preserve"> </w:t>
      </w:r>
    </w:p>
    <w:p w:rsidR="004429B2" w:rsidRDefault="004429B2" w:rsidP="00C23770">
      <w:pPr>
        <w:tabs>
          <w:tab w:val="left" w:pos="720"/>
          <w:tab w:val="left" w:pos="9000"/>
        </w:tabs>
        <w:rPr>
          <w:rFonts w:asciiTheme="majorBidi" w:hAnsiTheme="majorBidi" w:cstheme="majorBidi"/>
          <w:szCs w:val="24"/>
        </w:rPr>
      </w:pPr>
    </w:p>
    <w:p w:rsidR="000F7AE8" w:rsidRPr="00C23770" w:rsidRDefault="004140C5"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Vendor will</w:t>
      </w:r>
      <w:r w:rsidR="00DD7A10" w:rsidRPr="00C23770">
        <w:rPr>
          <w:rFonts w:asciiTheme="majorBidi" w:hAnsiTheme="majorBidi" w:cstheme="majorBidi"/>
          <w:szCs w:val="24"/>
        </w:rPr>
        <w:t xml:space="preserve"> </w:t>
      </w:r>
      <w:r w:rsidR="008E497B" w:rsidRPr="00C23770">
        <w:rPr>
          <w:rFonts w:asciiTheme="majorBidi" w:hAnsiTheme="majorBidi" w:cstheme="majorBidi"/>
          <w:szCs w:val="24"/>
        </w:rPr>
        <w:t>reimburse University for all costs, expenses and damages (including reasonable attorney</w:t>
      </w:r>
      <w:r w:rsidR="00EC125C" w:rsidRPr="00C23770">
        <w:rPr>
          <w:rFonts w:asciiTheme="majorBidi" w:hAnsiTheme="majorBidi" w:cstheme="majorBidi"/>
          <w:szCs w:val="24"/>
        </w:rPr>
        <w:t>’</w:t>
      </w:r>
      <w:r w:rsidR="008E497B" w:rsidRPr="00C23770">
        <w:rPr>
          <w:rFonts w:asciiTheme="majorBidi" w:hAnsiTheme="majorBidi" w:cstheme="majorBidi"/>
          <w:szCs w:val="24"/>
        </w:rPr>
        <w:t>s fees)</w:t>
      </w:r>
      <w:r w:rsidR="00DD7A10" w:rsidRPr="00C23770">
        <w:rPr>
          <w:rFonts w:asciiTheme="majorBidi" w:hAnsiTheme="majorBidi" w:cstheme="majorBidi"/>
          <w:szCs w:val="24"/>
        </w:rPr>
        <w:t xml:space="preserve"> </w:t>
      </w:r>
      <w:r w:rsidR="008E497B" w:rsidRPr="00C23770">
        <w:rPr>
          <w:rFonts w:asciiTheme="majorBidi" w:hAnsiTheme="majorBidi" w:cstheme="majorBidi"/>
          <w:szCs w:val="24"/>
        </w:rPr>
        <w:t>associated with any notification process that may be required under the HITECH BA Provisions</w:t>
      </w:r>
      <w:r w:rsidR="00DD7A10" w:rsidRPr="00C23770">
        <w:rPr>
          <w:rFonts w:asciiTheme="majorBidi" w:hAnsiTheme="majorBidi" w:cstheme="majorBidi"/>
          <w:szCs w:val="24"/>
        </w:rPr>
        <w:t xml:space="preserve"> </w:t>
      </w:r>
      <w:r w:rsidR="008E497B" w:rsidRPr="00C23770">
        <w:rPr>
          <w:rFonts w:asciiTheme="majorBidi" w:hAnsiTheme="majorBidi" w:cstheme="majorBidi"/>
          <w:szCs w:val="24"/>
        </w:rPr>
        <w:t xml:space="preserve">with respect to any Breach of </w:t>
      </w:r>
      <w:r w:rsidR="00416A01" w:rsidRPr="00C23770">
        <w:rPr>
          <w:rFonts w:asciiTheme="majorBidi" w:hAnsiTheme="majorBidi" w:cstheme="majorBidi"/>
          <w:szCs w:val="24"/>
        </w:rPr>
        <w:t xml:space="preserve">Unsecured </w:t>
      </w:r>
      <w:r w:rsidR="008E497B" w:rsidRPr="00C23770">
        <w:rPr>
          <w:rFonts w:asciiTheme="majorBidi" w:hAnsiTheme="majorBidi" w:cstheme="majorBidi"/>
          <w:szCs w:val="24"/>
        </w:rPr>
        <w:t>PHI caused by Vendor or its subcontractors.</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4.  </w:t>
      </w:r>
      <w:r w:rsidRPr="00C23770">
        <w:rPr>
          <w:rFonts w:asciiTheme="majorBidi" w:hAnsiTheme="majorBidi" w:cstheme="majorBidi"/>
          <w:b/>
          <w:szCs w:val="24"/>
          <w:u w:val="single"/>
        </w:rPr>
        <w:t>Designation of Security Contact</w:t>
      </w:r>
      <w:r w:rsidRPr="00C23770">
        <w:rPr>
          <w:rFonts w:asciiTheme="majorBidi" w:hAnsiTheme="majorBidi" w:cstheme="majorBidi"/>
          <w:szCs w:val="24"/>
        </w:rPr>
        <w:t>.  Vendor agrees to designate an appropriate</w:t>
      </w:r>
      <w:r w:rsidR="00DD7A10" w:rsidRPr="00C23770">
        <w:rPr>
          <w:rFonts w:asciiTheme="majorBidi" w:hAnsiTheme="majorBidi" w:cstheme="majorBidi"/>
          <w:szCs w:val="24"/>
        </w:rPr>
        <w:t xml:space="preserve"> </w:t>
      </w:r>
      <w:r w:rsidRPr="00C23770">
        <w:rPr>
          <w:rFonts w:asciiTheme="majorBidi" w:hAnsiTheme="majorBidi" w:cstheme="majorBidi"/>
          <w:szCs w:val="24"/>
        </w:rPr>
        <w:t>employee of the Vendor (the “</w:t>
      </w:r>
      <w:r w:rsidRPr="00C23770">
        <w:rPr>
          <w:rFonts w:asciiTheme="majorBidi" w:hAnsiTheme="majorBidi" w:cstheme="majorBidi"/>
          <w:b/>
          <w:szCs w:val="24"/>
        </w:rPr>
        <w:t>Vendor Security Contact</w:t>
      </w:r>
      <w:r w:rsidRPr="00C23770">
        <w:rPr>
          <w:rFonts w:asciiTheme="majorBidi" w:hAnsiTheme="majorBidi" w:cstheme="majorBidi"/>
          <w:szCs w:val="24"/>
        </w:rPr>
        <w:t>”) reasonably acceptable to University</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to address all security issues with respect to University that </w:t>
      </w:r>
      <w:r w:rsidR="00DD7A10" w:rsidRPr="00C23770">
        <w:rPr>
          <w:rFonts w:asciiTheme="majorBidi" w:hAnsiTheme="majorBidi" w:cstheme="majorBidi"/>
          <w:szCs w:val="24"/>
        </w:rPr>
        <w:t>may arise under the Agreement.</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5.  </w:t>
      </w:r>
      <w:r w:rsidRPr="00C23770">
        <w:rPr>
          <w:rFonts w:asciiTheme="majorBidi" w:hAnsiTheme="majorBidi" w:cstheme="majorBidi"/>
          <w:b/>
          <w:szCs w:val="24"/>
          <w:u w:val="single"/>
        </w:rPr>
        <w:t>Agreements by Third Parties</w:t>
      </w:r>
      <w:r w:rsidRPr="00C23770">
        <w:rPr>
          <w:rFonts w:asciiTheme="majorBidi" w:hAnsiTheme="majorBidi" w:cstheme="majorBidi"/>
          <w:szCs w:val="24"/>
        </w:rPr>
        <w:t>.  Vendor shall obtain and maintain a written</w:t>
      </w:r>
      <w:r w:rsidR="00DD7A10" w:rsidRPr="00C23770">
        <w:rPr>
          <w:rFonts w:asciiTheme="majorBidi" w:hAnsiTheme="majorBidi" w:cstheme="majorBidi"/>
          <w:szCs w:val="24"/>
        </w:rPr>
        <w:t xml:space="preserve"> </w:t>
      </w:r>
      <w:r w:rsidRPr="00C23770">
        <w:rPr>
          <w:rFonts w:asciiTheme="majorBidi" w:hAnsiTheme="majorBidi" w:cstheme="majorBidi"/>
          <w:szCs w:val="24"/>
        </w:rPr>
        <w:t xml:space="preserve">agreement </w:t>
      </w:r>
      <w:r w:rsidR="00416A01" w:rsidRPr="00C23770">
        <w:rPr>
          <w:rFonts w:asciiTheme="majorBidi" w:hAnsiTheme="majorBidi" w:cstheme="majorBidi"/>
          <w:szCs w:val="24"/>
        </w:rPr>
        <w:t>meeting the requirements of 45 C.F.R. §§ 164.504 (</w:t>
      </w:r>
      <w:r w:rsidR="00EC6CC8" w:rsidRPr="00C23770">
        <w:rPr>
          <w:rFonts w:asciiTheme="majorBidi" w:hAnsiTheme="majorBidi" w:cstheme="majorBidi"/>
          <w:szCs w:val="24"/>
        </w:rPr>
        <w:t>e) and 164.314(a)(2) with each</w:t>
      </w:r>
      <w:r w:rsidR="00DD7A10" w:rsidRPr="00C23770">
        <w:rPr>
          <w:rFonts w:asciiTheme="majorBidi" w:hAnsiTheme="majorBidi" w:cstheme="majorBidi"/>
          <w:szCs w:val="24"/>
        </w:rPr>
        <w:t xml:space="preserve"> </w:t>
      </w:r>
      <w:r w:rsidR="00EC6CC8" w:rsidRPr="00C23770">
        <w:rPr>
          <w:rFonts w:asciiTheme="majorBidi" w:hAnsiTheme="majorBidi" w:cstheme="majorBidi"/>
          <w:szCs w:val="24"/>
        </w:rPr>
        <w:t>Subcontractor (including, without limitation, a Subcontractor that is an agent under applicable</w:t>
      </w:r>
      <w:r w:rsidR="00DD7A10" w:rsidRPr="00C23770">
        <w:rPr>
          <w:rFonts w:asciiTheme="majorBidi" w:hAnsiTheme="majorBidi" w:cstheme="majorBidi"/>
          <w:szCs w:val="24"/>
        </w:rPr>
        <w:t xml:space="preserve"> </w:t>
      </w:r>
      <w:r w:rsidR="00EC6CC8" w:rsidRPr="00C23770">
        <w:rPr>
          <w:rFonts w:asciiTheme="majorBidi" w:hAnsiTheme="majorBidi" w:cstheme="majorBidi"/>
          <w:szCs w:val="24"/>
        </w:rPr>
        <w:t>law) that creates, receives, maintains or transmits PHI on behalf of Vendor.  Vendor shall ensure</w:t>
      </w:r>
      <w:r w:rsidR="00DD7A10" w:rsidRPr="00C23770">
        <w:rPr>
          <w:rFonts w:asciiTheme="majorBidi" w:hAnsiTheme="majorBidi" w:cstheme="majorBidi"/>
          <w:szCs w:val="24"/>
        </w:rPr>
        <w:t xml:space="preserve"> </w:t>
      </w:r>
      <w:r w:rsidR="00EC6CC8" w:rsidRPr="00C23770">
        <w:rPr>
          <w:rFonts w:asciiTheme="majorBidi" w:hAnsiTheme="majorBidi" w:cstheme="majorBidi"/>
          <w:szCs w:val="24"/>
        </w:rPr>
        <w:t>that the written agreement with each Subcontractor obligates the Subcontractor to comply with</w:t>
      </w:r>
      <w:r w:rsidR="00DD7A10" w:rsidRPr="00C23770">
        <w:rPr>
          <w:rFonts w:asciiTheme="majorBidi" w:hAnsiTheme="majorBidi" w:cstheme="majorBidi"/>
          <w:szCs w:val="24"/>
        </w:rPr>
        <w:t xml:space="preserve"> </w:t>
      </w:r>
      <w:r w:rsidRPr="00C23770">
        <w:rPr>
          <w:rFonts w:asciiTheme="majorBidi" w:hAnsiTheme="majorBidi" w:cstheme="majorBidi"/>
          <w:szCs w:val="24"/>
        </w:rPr>
        <w:t>same restrictions, terms and conditions that apply to Vendor pursuant to this Agreement with</w:t>
      </w:r>
      <w:r w:rsidR="00DD7A10" w:rsidRPr="00C23770">
        <w:rPr>
          <w:rFonts w:asciiTheme="majorBidi" w:hAnsiTheme="majorBidi" w:cstheme="majorBidi"/>
          <w:szCs w:val="24"/>
        </w:rPr>
        <w:t xml:space="preserve"> </w:t>
      </w:r>
      <w:r w:rsidRPr="00C23770">
        <w:rPr>
          <w:rFonts w:asciiTheme="majorBidi" w:hAnsiTheme="majorBidi" w:cstheme="majorBidi"/>
          <w:szCs w:val="24"/>
        </w:rPr>
        <w:t>respect to such PHI.</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DD7A10" w:rsidP="00C23770">
      <w:pPr>
        <w:keepNext/>
        <w:keepLines/>
        <w:tabs>
          <w:tab w:val="left" w:pos="720"/>
          <w:tab w:val="left" w:pos="9000"/>
        </w:tabs>
        <w:rPr>
          <w:rFonts w:asciiTheme="majorBidi" w:hAnsiTheme="majorBidi" w:cstheme="majorBidi"/>
          <w:szCs w:val="24"/>
        </w:rPr>
      </w:pPr>
      <w:r w:rsidRPr="00C23770">
        <w:rPr>
          <w:rFonts w:asciiTheme="majorBidi" w:hAnsiTheme="majorBidi" w:cstheme="majorBidi"/>
          <w:szCs w:val="24"/>
        </w:rPr>
        <w:tab/>
      </w:r>
      <w:r w:rsidR="008E497B" w:rsidRPr="00C23770">
        <w:rPr>
          <w:rFonts w:asciiTheme="majorBidi" w:hAnsiTheme="majorBidi" w:cstheme="majorBidi"/>
          <w:szCs w:val="24"/>
        </w:rPr>
        <w:t xml:space="preserve">Section 6.  </w:t>
      </w:r>
      <w:r w:rsidR="008E497B" w:rsidRPr="00C23770">
        <w:rPr>
          <w:rFonts w:asciiTheme="majorBidi" w:hAnsiTheme="majorBidi" w:cstheme="majorBidi"/>
          <w:b/>
          <w:szCs w:val="24"/>
          <w:u w:val="single"/>
        </w:rPr>
        <w:t>Access to Information</w:t>
      </w:r>
      <w:r w:rsidR="008E497B" w:rsidRPr="00C23770">
        <w:rPr>
          <w:rFonts w:asciiTheme="majorBidi" w:hAnsiTheme="majorBidi" w:cstheme="majorBidi"/>
          <w:szCs w:val="24"/>
        </w:rPr>
        <w:t>.  Within five (5) business days of a request by</w:t>
      </w:r>
      <w:r w:rsidRPr="00C23770">
        <w:rPr>
          <w:rFonts w:asciiTheme="majorBidi" w:hAnsiTheme="majorBidi" w:cstheme="majorBidi"/>
          <w:szCs w:val="24"/>
        </w:rPr>
        <w:t xml:space="preserve"> </w:t>
      </w:r>
      <w:r w:rsidR="008E497B" w:rsidRPr="00C23770">
        <w:rPr>
          <w:rFonts w:asciiTheme="majorBidi" w:hAnsiTheme="majorBidi" w:cstheme="majorBidi"/>
          <w:szCs w:val="24"/>
        </w:rPr>
        <w:t>University for access to PHI about an individual contained in a Designated Record Set, Vendor</w:t>
      </w:r>
      <w:r w:rsidRPr="00C23770">
        <w:rPr>
          <w:rFonts w:asciiTheme="majorBidi" w:hAnsiTheme="majorBidi" w:cstheme="majorBidi"/>
          <w:szCs w:val="24"/>
        </w:rPr>
        <w:t xml:space="preserve"> </w:t>
      </w:r>
      <w:r w:rsidR="008E497B" w:rsidRPr="00C23770">
        <w:rPr>
          <w:rFonts w:asciiTheme="majorBidi" w:hAnsiTheme="majorBidi" w:cstheme="majorBidi"/>
          <w:szCs w:val="24"/>
        </w:rPr>
        <w:t>shall make available to University such PHI for so long as such information is maintained in the</w:t>
      </w:r>
      <w:r w:rsidRPr="00C23770">
        <w:rPr>
          <w:rFonts w:asciiTheme="majorBidi" w:hAnsiTheme="majorBidi" w:cstheme="majorBidi"/>
          <w:szCs w:val="24"/>
        </w:rPr>
        <w:t xml:space="preserve"> </w:t>
      </w:r>
      <w:r w:rsidR="008E497B" w:rsidRPr="00C23770">
        <w:rPr>
          <w:rFonts w:asciiTheme="majorBidi" w:hAnsiTheme="majorBidi" w:cstheme="majorBidi"/>
          <w:szCs w:val="24"/>
        </w:rPr>
        <w:t>Designated Record Set.  In the event any individual requests access to PHI directly from Vendor,</w:t>
      </w:r>
      <w:r w:rsidRPr="00C23770">
        <w:rPr>
          <w:rFonts w:asciiTheme="majorBidi" w:hAnsiTheme="majorBidi" w:cstheme="majorBidi"/>
          <w:szCs w:val="24"/>
        </w:rPr>
        <w:t xml:space="preserve"> </w:t>
      </w:r>
      <w:r w:rsidR="008E497B" w:rsidRPr="00C23770">
        <w:rPr>
          <w:rFonts w:asciiTheme="majorBidi" w:hAnsiTheme="majorBidi" w:cstheme="majorBidi"/>
          <w:szCs w:val="24"/>
        </w:rPr>
        <w:t>Vendor shall within two (2) business days forward such request to University.  Any denials of</w:t>
      </w:r>
      <w:r w:rsidRPr="00C23770">
        <w:rPr>
          <w:rFonts w:asciiTheme="majorBidi" w:hAnsiTheme="majorBidi" w:cstheme="majorBidi"/>
          <w:szCs w:val="24"/>
        </w:rPr>
        <w:t xml:space="preserve"> </w:t>
      </w:r>
      <w:r w:rsidR="008E497B" w:rsidRPr="00C23770">
        <w:rPr>
          <w:rFonts w:asciiTheme="majorBidi" w:hAnsiTheme="majorBidi" w:cstheme="majorBidi"/>
          <w:szCs w:val="24"/>
        </w:rPr>
        <w:t>access to the PHI requested shall be the responsibility of University.</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7.  </w:t>
      </w:r>
      <w:r w:rsidRPr="00C23770">
        <w:rPr>
          <w:rFonts w:asciiTheme="majorBidi" w:hAnsiTheme="majorBidi" w:cstheme="majorBidi"/>
          <w:b/>
          <w:szCs w:val="24"/>
          <w:u w:val="single"/>
        </w:rPr>
        <w:t>Availability of Protected Health Information for Amendment</w:t>
      </w:r>
      <w:r w:rsidRPr="00C23770">
        <w:rPr>
          <w:rFonts w:asciiTheme="majorBidi" w:hAnsiTheme="majorBidi" w:cstheme="majorBidi"/>
          <w:szCs w:val="24"/>
        </w:rPr>
        <w:t>.  Within ten</w:t>
      </w:r>
      <w:r w:rsidR="00DD7A10" w:rsidRPr="00C23770">
        <w:rPr>
          <w:rFonts w:asciiTheme="majorBidi" w:hAnsiTheme="majorBidi" w:cstheme="majorBidi"/>
          <w:szCs w:val="24"/>
        </w:rPr>
        <w:t xml:space="preserve"> </w:t>
      </w:r>
      <w:r w:rsidRPr="00C23770">
        <w:rPr>
          <w:rFonts w:asciiTheme="majorBidi" w:hAnsiTheme="majorBidi" w:cstheme="majorBidi"/>
          <w:szCs w:val="24"/>
        </w:rPr>
        <w:t>(10) days of receipt of a request from University for the amendment of an individual’s PHI or a</w:t>
      </w:r>
      <w:r w:rsidR="00DD7A10" w:rsidRPr="00C23770">
        <w:rPr>
          <w:rFonts w:asciiTheme="majorBidi" w:hAnsiTheme="majorBidi" w:cstheme="majorBidi"/>
          <w:szCs w:val="24"/>
        </w:rPr>
        <w:t xml:space="preserve"> </w:t>
      </w:r>
      <w:r w:rsidRPr="00C23770">
        <w:rPr>
          <w:rFonts w:asciiTheme="majorBidi" w:hAnsiTheme="majorBidi" w:cstheme="majorBidi"/>
          <w:szCs w:val="24"/>
        </w:rPr>
        <w:t>record regarding an individual contained in a Designated Record Set (for so long as the PHI is</w:t>
      </w:r>
      <w:r w:rsidR="00DD7A10" w:rsidRPr="00C23770">
        <w:rPr>
          <w:rFonts w:asciiTheme="majorBidi" w:hAnsiTheme="majorBidi" w:cstheme="majorBidi"/>
          <w:szCs w:val="24"/>
        </w:rPr>
        <w:t xml:space="preserve"> </w:t>
      </w:r>
      <w:r w:rsidRPr="00C23770">
        <w:rPr>
          <w:rFonts w:asciiTheme="majorBidi" w:hAnsiTheme="majorBidi" w:cstheme="majorBidi"/>
          <w:szCs w:val="24"/>
        </w:rPr>
        <w:t>maintained in the Designated Record Set), Vendor shall provide such information to University</w:t>
      </w:r>
      <w:r w:rsidR="00DD7A10" w:rsidRPr="00C23770">
        <w:rPr>
          <w:rFonts w:asciiTheme="majorBidi" w:hAnsiTheme="majorBidi" w:cstheme="majorBidi"/>
          <w:szCs w:val="24"/>
        </w:rPr>
        <w:t xml:space="preserve"> </w:t>
      </w:r>
      <w:r w:rsidRPr="00C23770">
        <w:rPr>
          <w:rFonts w:asciiTheme="majorBidi" w:hAnsiTheme="majorBidi" w:cstheme="majorBidi"/>
          <w:szCs w:val="24"/>
        </w:rPr>
        <w:lastRenderedPageBreak/>
        <w:t>for amendment and incorporate any such amendments in the PHI as required by 45 C.F.R.</w:t>
      </w:r>
      <w:r w:rsidR="00DD7A10" w:rsidRPr="00C23770">
        <w:rPr>
          <w:rFonts w:asciiTheme="majorBidi" w:hAnsiTheme="majorBidi" w:cstheme="majorBidi"/>
          <w:szCs w:val="24"/>
        </w:rPr>
        <w:t xml:space="preserve"> §164.526.</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DD7A10"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r>
      <w:r w:rsidR="008E497B" w:rsidRPr="00C23770">
        <w:rPr>
          <w:rFonts w:asciiTheme="majorBidi" w:hAnsiTheme="majorBidi" w:cstheme="majorBidi"/>
          <w:szCs w:val="24"/>
        </w:rPr>
        <w:t xml:space="preserve">Section 8.  </w:t>
      </w:r>
      <w:r w:rsidR="008E497B" w:rsidRPr="00C23770">
        <w:rPr>
          <w:rFonts w:asciiTheme="majorBidi" w:hAnsiTheme="majorBidi" w:cstheme="majorBidi"/>
          <w:b/>
          <w:szCs w:val="24"/>
          <w:u w:val="single"/>
        </w:rPr>
        <w:t>Accounting of Disclosures</w:t>
      </w:r>
      <w:r w:rsidR="008E497B" w:rsidRPr="00C23770">
        <w:rPr>
          <w:rFonts w:asciiTheme="majorBidi" w:hAnsiTheme="majorBidi" w:cstheme="majorBidi"/>
          <w:szCs w:val="24"/>
        </w:rPr>
        <w:t>.  Within ten (10) days of notice by University to</w:t>
      </w:r>
      <w:r w:rsidRPr="00C23770">
        <w:rPr>
          <w:rFonts w:asciiTheme="majorBidi" w:hAnsiTheme="majorBidi" w:cstheme="majorBidi"/>
          <w:szCs w:val="24"/>
        </w:rPr>
        <w:t xml:space="preserve"> </w:t>
      </w:r>
      <w:r w:rsidR="008E497B" w:rsidRPr="00C23770">
        <w:rPr>
          <w:rFonts w:asciiTheme="majorBidi" w:hAnsiTheme="majorBidi" w:cstheme="majorBidi"/>
          <w:szCs w:val="24"/>
        </w:rPr>
        <w:t>Vendor that it has received a request for an accounting of disclosures of PHI, other than related</w:t>
      </w:r>
      <w:r w:rsidRPr="00C23770">
        <w:rPr>
          <w:rFonts w:asciiTheme="majorBidi" w:hAnsiTheme="majorBidi" w:cstheme="majorBidi"/>
          <w:szCs w:val="24"/>
        </w:rPr>
        <w:t xml:space="preserve"> </w:t>
      </w:r>
      <w:r w:rsidR="008E497B" w:rsidRPr="00C23770">
        <w:rPr>
          <w:rFonts w:asciiTheme="majorBidi" w:hAnsiTheme="majorBidi" w:cstheme="majorBidi"/>
          <w:szCs w:val="24"/>
        </w:rPr>
        <w:t>to the treatment of the patient, the processing of payments related to such treatment, or the</w:t>
      </w:r>
      <w:r w:rsidRPr="00C23770">
        <w:rPr>
          <w:rFonts w:asciiTheme="majorBidi" w:hAnsiTheme="majorBidi" w:cstheme="majorBidi"/>
          <w:szCs w:val="24"/>
        </w:rPr>
        <w:t xml:space="preserve"> </w:t>
      </w:r>
      <w:r w:rsidR="008E497B" w:rsidRPr="00C23770">
        <w:rPr>
          <w:rFonts w:asciiTheme="majorBidi" w:hAnsiTheme="majorBidi" w:cstheme="majorBidi"/>
          <w:szCs w:val="24"/>
        </w:rPr>
        <w:t>operation of a covered entity or its business associate and not relating to disclosures made earlier</w:t>
      </w:r>
      <w:r w:rsidRPr="00C23770">
        <w:rPr>
          <w:rFonts w:asciiTheme="majorBidi" w:hAnsiTheme="majorBidi" w:cstheme="majorBidi"/>
          <w:szCs w:val="24"/>
        </w:rPr>
        <w:t xml:space="preserve"> </w:t>
      </w:r>
      <w:r w:rsidR="008E497B" w:rsidRPr="00C23770">
        <w:rPr>
          <w:rFonts w:asciiTheme="majorBidi" w:hAnsiTheme="majorBidi" w:cstheme="majorBidi"/>
          <w:szCs w:val="24"/>
        </w:rPr>
        <w:t>than six (6) years prior to the date on which the accounting was requested, Vendor shall make</w:t>
      </w:r>
      <w:r w:rsidRPr="00C23770">
        <w:rPr>
          <w:rFonts w:asciiTheme="majorBidi" w:hAnsiTheme="majorBidi" w:cstheme="majorBidi"/>
          <w:szCs w:val="24"/>
        </w:rPr>
        <w:t xml:space="preserve"> </w:t>
      </w:r>
      <w:r w:rsidR="008E497B" w:rsidRPr="00C23770">
        <w:rPr>
          <w:rFonts w:asciiTheme="majorBidi" w:hAnsiTheme="majorBidi" w:cstheme="majorBidi"/>
          <w:szCs w:val="24"/>
        </w:rPr>
        <w:t>available to University such information as is in Vendor’s possession and is required for</w:t>
      </w:r>
      <w:r w:rsidRPr="00C23770">
        <w:rPr>
          <w:rFonts w:asciiTheme="majorBidi" w:hAnsiTheme="majorBidi" w:cstheme="majorBidi"/>
          <w:szCs w:val="24"/>
        </w:rPr>
        <w:t xml:space="preserve"> </w:t>
      </w:r>
      <w:r w:rsidR="008E497B" w:rsidRPr="00C23770">
        <w:rPr>
          <w:rFonts w:asciiTheme="majorBidi" w:hAnsiTheme="majorBidi" w:cstheme="majorBidi"/>
          <w:szCs w:val="24"/>
        </w:rPr>
        <w:t>University to make the accounting required by 45 C.F.R. §164.528.  At a minimum, Vendor shall</w:t>
      </w:r>
      <w:r w:rsidRPr="00C23770">
        <w:rPr>
          <w:rFonts w:asciiTheme="majorBidi" w:hAnsiTheme="majorBidi" w:cstheme="majorBidi"/>
          <w:szCs w:val="24"/>
        </w:rPr>
        <w:t xml:space="preserve"> </w:t>
      </w:r>
      <w:r w:rsidR="008E497B" w:rsidRPr="00C23770">
        <w:rPr>
          <w:rFonts w:asciiTheme="majorBidi" w:hAnsiTheme="majorBidi" w:cstheme="majorBidi"/>
          <w:szCs w:val="24"/>
        </w:rPr>
        <w:t>provide University with the following information: (i) the date of the disclosure, (ii) the name of</w:t>
      </w:r>
      <w:r w:rsidRPr="00C23770">
        <w:rPr>
          <w:rFonts w:asciiTheme="majorBidi" w:hAnsiTheme="majorBidi" w:cstheme="majorBidi"/>
          <w:szCs w:val="24"/>
        </w:rPr>
        <w:t xml:space="preserve"> </w:t>
      </w:r>
      <w:r w:rsidR="008E497B" w:rsidRPr="00C23770">
        <w:rPr>
          <w:rFonts w:asciiTheme="majorBidi" w:hAnsiTheme="majorBidi" w:cstheme="majorBidi"/>
          <w:szCs w:val="24"/>
        </w:rPr>
        <w:t>the entity or person who received the PHI, and if known, the address of such entity or person,</w:t>
      </w:r>
      <w:r w:rsidRPr="00C23770">
        <w:rPr>
          <w:rFonts w:asciiTheme="majorBidi" w:hAnsiTheme="majorBidi" w:cstheme="majorBidi"/>
          <w:szCs w:val="24"/>
        </w:rPr>
        <w:t xml:space="preserve"> </w:t>
      </w:r>
      <w:r w:rsidR="008E497B" w:rsidRPr="00C23770">
        <w:rPr>
          <w:rFonts w:asciiTheme="majorBidi" w:hAnsiTheme="majorBidi" w:cstheme="majorBidi"/>
          <w:szCs w:val="24"/>
        </w:rPr>
        <w:t>(iii) a brief description of the PHI disclosed, and (iv) a brief statement of the purpose of such</w:t>
      </w:r>
      <w:r w:rsidRPr="00C23770">
        <w:rPr>
          <w:rFonts w:asciiTheme="majorBidi" w:hAnsiTheme="majorBidi" w:cstheme="majorBidi"/>
          <w:szCs w:val="24"/>
        </w:rPr>
        <w:t xml:space="preserve"> </w:t>
      </w:r>
      <w:r w:rsidR="008E497B" w:rsidRPr="00C23770">
        <w:rPr>
          <w:rFonts w:asciiTheme="majorBidi" w:hAnsiTheme="majorBidi" w:cstheme="majorBidi"/>
          <w:szCs w:val="24"/>
        </w:rPr>
        <w:t>disclosure which includes an explanation of the basis for such disclosure.  In the event the</w:t>
      </w:r>
      <w:r w:rsidRPr="00C23770">
        <w:rPr>
          <w:rFonts w:asciiTheme="majorBidi" w:hAnsiTheme="majorBidi" w:cstheme="majorBidi"/>
          <w:szCs w:val="24"/>
        </w:rPr>
        <w:t xml:space="preserve"> </w:t>
      </w:r>
      <w:r w:rsidR="008E497B" w:rsidRPr="00C23770">
        <w:rPr>
          <w:rFonts w:asciiTheme="majorBidi" w:hAnsiTheme="majorBidi" w:cstheme="majorBidi"/>
          <w:szCs w:val="24"/>
        </w:rPr>
        <w:t>request for an accounting is delivered directly to Vendor, Vendor shall within two (2) days</w:t>
      </w:r>
      <w:r w:rsidRPr="00C23770">
        <w:rPr>
          <w:rFonts w:asciiTheme="majorBidi" w:hAnsiTheme="majorBidi" w:cstheme="majorBidi"/>
          <w:szCs w:val="24"/>
        </w:rPr>
        <w:t xml:space="preserve"> </w:t>
      </w:r>
      <w:r w:rsidR="008E497B" w:rsidRPr="00C23770">
        <w:rPr>
          <w:rFonts w:asciiTheme="majorBidi" w:hAnsiTheme="majorBidi" w:cstheme="majorBidi"/>
          <w:szCs w:val="24"/>
        </w:rPr>
        <w:t>forward such request to University.  Vendor hereby agrees to implement an appropriate</w:t>
      </w:r>
      <w:r w:rsidRPr="00C23770">
        <w:rPr>
          <w:rFonts w:asciiTheme="majorBidi" w:hAnsiTheme="majorBidi" w:cstheme="majorBidi"/>
          <w:szCs w:val="24"/>
        </w:rPr>
        <w:t xml:space="preserve"> </w:t>
      </w:r>
      <w:r w:rsidR="008E497B" w:rsidRPr="00C23770">
        <w:rPr>
          <w:rFonts w:asciiTheme="majorBidi" w:hAnsiTheme="majorBidi" w:cstheme="majorBidi"/>
          <w:szCs w:val="24"/>
        </w:rPr>
        <w:t>recordkeeping process to enable it to comply with the requirements of this Section.  To the extent</w:t>
      </w:r>
      <w:r w:rsidRPr="00C23770">
        <w:rPr>
          <w:rFonts w:asciiTheme="majorBidi" w:hAnsiTheme="majorBidi" w:cstheme="majorBidi"/>
          <w:szCs w:val="24"/>
        </w:rPr>
        <w:t xml:space="preserve"> </w:t>
      </w:r>
      <w:r w:rsidR="008E497B" w:rsidRPr="00C23770">
        <w:rPr>
          <w:rFonts w:asciiTheme="majorBidi" w:hAnsiTheme="majorBidi" w:cstheme="majorBidi"/>
          <w:szCs w:val="24"/>
        </w:rPr>
        <w:t>Vendor maintains or operates an electronic health record system on behalf of University and as</w:t>
      </w:r>
      <w:r w:rsidRPr="00C23770">
        <w:rPr>
          <w:rFonts w:asciiTheme="majorBidi" w:hAnsiTheme="majorBidi" w:cstheme="majorBidi"/>
          <w:szCs w:val="24"/>
        </w:rPr>
        <w:t xml:space="preserve"> </w:t>
      </w:r>
      <w:r w:rsidR="008E497B" w:rsidRPr="00C23770">
        <w:rPr>
          <w:rFonts w:asciiTheme="majorBidi" w:hAnsiTheme="majorBidi" w:cstheme="majorBidi"/>
          <w:szCs w:val="24"/>
        </w:rPr>
        <w:t>of the Applicable Effective Date, Vendor shall also maintain information for the preceding three</w:t>
      </w:r>
      <w:r w:rsidRPr="00C23770">
        <w:rPr>
          <w:rFonts w:asciiTheme="majorBidi" w:hAnsiTheme="majorBidi" w:cstheme="majorBidi"/>
          <w:szCs w:val="24"/>
        </w:rPr>
        <w:t xml:space="preserve"> </w:t>
      </w:r>
      <w:r w:rsidR="008E497B" w:rsidRPr="00C23770">
        <w:rPr>
          <w:rFonts w:asciiTheme="majorBidi" w:hAnsiTheme="majorBidi" w:cstheme="majorBidi"/>
          <w:szCs w:val="24"/>
        </w:rPr>
        <w:t>(3) year period (but no earlier than the Applicable Effective Date) sufficient to enable University</w:t>
      </w:r>
      <w:r w:rsidRPr="00C23770">
        <w:rPr>
          <w:rFonts w:asciiTheme="majorBidi" w:hAnsiTheme="majorBidi" w:cstheme="majorBidi"/>
          <w:szCs w:val="24"/>
        </w:rPr>
        <w:t xml:space="preserve"> </w:t>
      </w:r>
      <w:r w:rsidR="008E497B" w:rsidRPr="00C23770">
        <w:rPr>
          <w:rFonts w:asciiTheme="majorBidi" w:hAnsiTheme="majorBidi" w:cstheme="majorBidi"/>
          <w:szCs w:val="24"/>
        </w:rPr>
        <w:t>to make an accounting of disclosures for treatment, payment and health care operations.</w:t>
      </w:r>
    </w:p>
    <w:p w:rsidR="008E497B" w:rsidRPr="00C23770" w:rsidRDefault="008E497B" w:rsidP="00C23770">
      <w:pPr>
        <w:tabs>
          <w:tab w:val="left" w:pos="720"/>
          <w:tab w:val="left" w:pos="9000"/>
        </w:tabs>
        <w:rPr>
          <w:rFonts w:asciiTheme="majorBidi" w:hAnsiTheme="majorBidi" w:cstheme="majorBidi"/>
          <w:szCs w:val="24"/>
        </w:rPr>
      </w:pPr>
    </w:p>
    <w:p w:rsidR="00EC6CC8" w:rsidRPr="00C23770" w:rsidRDefault="00DD7A10"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r>
      <w:r w:rsidR="008E497B" w:rsidRPr="00C23770">
        <w:rPr>
          <w:rFonts w:asciiTheme="majorBidi" w:hAnsiTheme="majorBidi" w:cstheme="majorBidi"/>
          <w:szCs w:val="24"/>
        </w:rPr>
        <w:t xml:space="preserve">Section 9.  </w:t>
      </w:r>
      <w:r w:rsidR="00020284" w:rsidRPr="00C23770">
        <w:rPr>
          <w:rFonts w:asciiTheme="majorBidi" w:hAnsiTheme="majorBidi" w:cstheme="majorBidi"/>
          <w:b/>
          <w:szCs w:val="24"/>
          <w:u w:val="single"/>
        </w:rPr>
        <w:t>Restrictions; Limitations in Notice of Privacy Practices</w:t>
      </w:r>
      <w:r w:rsidR="00EC6CC8" w:rsidRPr="00C23770">
        <w:rPr>
          <w:rFonts w:asciiTheme="majorBidi" w:hAnsiTheme="majorBidi" w:cstheme="majorBidi"/>
          <w:szCs w:val="24"/>
        </w:rPr>
        <w:t>.  Vendor shall</w:t>
      </w:r>
      <w:r w:rsidRPr="00C23770">
        <w:rPr>
          <w:rFonts w:asciiTheme="majorBidi" w:hAnsiTheme="majorBidi" w:cstheme="majorBidi"/>
          <w:szCs w:val="24"/>
        </w:rPr>
        <w:t xml:space="preserve"> </w:t>
      </w:r>
      <w:r w:rsidR="00EC6CC8" w:rsidRPr="00C23770">
        <w:rPr>
          <w:rFonts w:asciiTheme="majorBidi" w:hAnsiTheme="majorBidi" w:cstheme="majorBidi"/>
          <w:szCs w:val="24"/>
        </w:rPr>
        <w:t xml:space="preserve">comply with any reasonable limitation in University’s Notice of Privacy </w:t>
      </w:r>
      <w:r w:rsidR="003C2679" w:rsidRPr="00C23770">
        <w:rPr>
          <w:rFonts w:asciiTheme="majorBidi" w:hAnsiTheme="majorBidi" w:cstheme="majorBidi"/>
          <w:szCs w:val="24"/>
        </w:rPr>
        <w:t>Practices</w:t>
      </w:r>
      <w:r w:rsidR="00EC6CC8" w:rsidRPr="00C23770">
        <w:rPr>
          <w:rFonts w:asciiTheme="majorBidi" w:hAnsiTheme="majorBidi" w:cstheme="majorBidi"/>
          <w:szCs w:val="24"/>
        </w:rPr>
        <w:t xml:space="preserve"> to the extent</w:t>
      </w:r>
      <w:r w:rsidRPr="00C23770">
        <w:rPr>
          <w:rFonts w:asciiTheme="majorBidi" w:hAnsiTheme="majorBidi" w:cstheme="majorBidi"/>
          <w:szCs w:val="24"/>
        </w:rPr>
        <w:t xml:space="preserve"> </w:t>
      </w:r>
      <w:r w:rsidR="00EC6CC8" w:rsidRPr="00C23770">
        <w:rPr>
          <w:rFonts w:asciiTheme="majorBidi" w:hAnsiTheme="majorBidi" w:cstheme="majorBidi"/>
          <w:szCs w:val="24"/>
        </w:rPr>
        <w:t>that such limitation affects Business Associate’s receipt, transmission, maintenance, use or</w:t>
      </w:r>
      <w:r w:rsidRPr="00C23770">
        <w:rPr>
          <w:rFonts w:asciiTheme="majorBidi" w:hAnsiTheme="majorBidi" w:cstheme="majorBidi"/>
          <w:szCs w:val="24"/>
        </w:rPr>
        <w:t xml:space="preserve"> </w:t>
      </w:r>
      <w:r w:rsidR="00EC6CC8" w:rsidRPr="00C23770">
        <w:rPr>
          <w:rFonts w:asciiTheme="majorBidi" w:hAnsiTheme="majorBidi" w:cstheme="majorBidi"/>
          <w:szCs w:val="24"/>
        </w:rPr>
        <w:t>disclosure of PHI under an Agreement.  Vendor shall co</w:t>
      </w:r>
      <w:r w:rsidR="001031C4" w:rsidRPr="00C23770">
        <w:rPr>
          <w:rFonts w:asciiTheme="majorBidi" w:hAnsiTheme="majorBidi" w:cstheme="majorBidi"/>
          <w:szCs w:val="24"/>
        </w:rPr>
        <w:t>m</w:t>
      </w:r>
      <w:r w:rsidR="00EC6CC8" w:rsidRPr="00C23770">
        <w:rPr>
          <w:rFonts w:asciiTheme="majorBidi" w:hAnsiTheme="majorBidi" w:cstheme="majorBidi"/>
          <w:szCs w:val="24"/>
        </w:rPr>
        <w:t>ply with any reasonable restriction on</w:t>
      </w:r>
      <w:r w:rsidRPr="00C23770">
        <w:rPr>
          <w:rFonts w:asciiTheme="majorBidi" w:hAnsiTheme="majorBidi" w:cstheme="majorBidi"/>
          <w:szCs w:val="24"/>
        </w:rPr>
        <w:t xml:space="preserve"> </w:t>
      </w:r>
      <w:r w:rsidR="00EC6CC8" w:rsidRPr="00C23770">
        <w:rPr>
          <w:rFonts w:asciiTheme="majorBidi" w:hAnsiTheme="majorBidi" w:cstheme="majorBidi"/>
          <w:szCs w:val="24"/>
        </w:rPr>
        <w:t>the use or disclosure of PHI that University has agreed to or is required to abide by under 45</w:t>
      </w:r>
      <w:r w:rsidRPr="00C23770">
        <w:rPr>
          <w:rFonts w:asciiTheme="majorBidi" w:hAnsiTheme="majorBidi" w:cstheme="majorBidi"/>
          <w:szCs w:val="24"/>
        </w:rPr>
        <w:t xml:space="preserve"> </w:t>
      </w:r>
      <w:r w:rsidR="00EC6CC8" w:rsidRPr="00C23770">
        <w:rPr>
          <w:rFonts w:asciiTheme="majorBidi" w:hAnsiTheme="majorBidi" w:cstheme="majorBidi"/>
          <w:szCs w:val="24"/>
        </w:rPr>
        <w:t>CFR § 164.522, to the extent that such restriction affects Vendor’s receipt, transmission,</w:t>
      </w:r>
      <w:r w:rsidRPr="00C23770">
        <w:rPr>
          <w:rFonts w:asciiTheme="majorBidi" w:hAnsiTheme="majorBidi" w:cstheme="majorBidi"/>
          <w:szCs w:val="24"/>
        </w:rPr>
        <w:t xml:space="preserve"> </w:t>
      </w:r>
      <w:r w:rsidR="00EC6CC8" w:rsidRPr="00C23770">
        <w:rPr>
          <w:rFonts w:asciiTheme="majorBidi" w:hAnsiTheme="majorBidi" w:cstheme="majorBidi"/>
          <w:szCs w:val="24"/>
        </w:rPr>
        <w:t>maintenance, use or disclosure of PHI.</w:t>
      </w:r>
      <w:r w:rsidR="008E573B" w:rsidRPr="00C23770">
        <w:rPr>
          <w:rFonts w:asciiTheme="majorBidi" w:hAnsiTheme="majorBidi" w:cstheme="majorBidi"/>
          <w:szCs w:val="24"/>
        </w:rPr>
        <w:t xml:space="preserve">  </w:t>
      </w:r>
      <w:r w:rsidR="004429B2">
        <w:rPr>
          <w:rFonts w:asciiTheme="majorBidi" w:hAnsiTheme="majorBidi" w:cstheme="majorBidi"/>
          <w:szCs w:val="24"/>
        </w:rPr>
        <w:t xml:space="preserve">University </w:t>
      </w:r>
      <w:r w:rsidR="004429B2" w:rsidRPr="00056463">
        <w:rPr>
          <w:spacing w:val="1"/>
          <w:szCs w:val="24"/>
        </w:rPr>
        <w:t xml:space="preserve">shall promptly notify </w:t>
      </w:r>
      <w:r w:rsidR="004429B2">
        <w:rPr>
          <w:spacing w:val="1"/>
          <w:szCs w:val="24"/>
        </w:rPr>
        <w:t>Vendor</w:t>
      </w:r>
      <w:r w:rsidR="004429B2" w:rsidRPr="00056463">
        <w:rPr>
          <w:spacing w:val="1"/>
          <w:szCs w:val="24"/>
        </w:rPr>
        <w:t xml:space="preserve"> of any limitation(s) in its Not</w:t>
      </w:r>
      <w:r w:rsidR="00B15FBF">
        <w:rPr>
          <w:spacing w:val="1"/>
          <w:szCs w:val="24"/>
        </w:rPr>
        <w:t xml:space="preserve">ice of Privacy Practices </w:t>
      </w:r>
      <w:r w:rsidR="004429B2" w:rsidRPr="00056463">
        <w:rPr>
          <w:spacing w:val="1"/>
          <w:szCs w:val="24"/>
        </w:rPr>
        <w:t xml:space="preserve">in accordance with 45 C.F.R. § 164.520, to the extent that such limitation may affect </w:t>
      </w:r>
      <w:r w:rsidR="004429B2">
        <w:rPr>
          <w:spacing w:val="1"/>
          <w:szCs w:val="24"/>
        </w:rPr>
        <w:t>Vendor’s</w:t>
      </w:r>
      <w:r w:rsidR="004429B2" w:rsidRPr="00056463">
        <w:rPr>
          <w:spacing w:val="1"/>
          <w:szCs w:val="24"/>
        </w:rPr>
        <w:t xml:space="preserve"> </w:t>
      </w:r>
      <w:r w:rsidR="004429B2">
        <w:rPr>
          <w:spacing w:val="1"/>
          <w:szCs w:val="24"/>
        </w:rPr>
        <w:t>u</w:t>
      </w:r>
      <w:r w:rsidR="004429B2" w:rsidRPr="00056463">
        <w:rPr>
          <w:spacing w:val="1"/>
          <w:szCs w:val="24"/>
        </w:rPr>
        <w:t>se</w:t>
      </w:r>
      <w:r w:rsidR="004429B2">
        <w:rPr>
          <w:spacing w:val="1"/>
          <w:szCs w:val="24"/>
        </w:rPr>
        <w:t>, access,</w:t>
      </w:r>
      <w:r w:rsidR="004429B2" w:rsidRPr="00056463">
        <w:rPr>
          <w:spacing w:val="1"/>
          <w:szCs w:val="24"/>
        </w:rPr>
        <w:t xml:space="preserve"> or </w:t>
      </w:r>
      <w:r w:rsidR="004429B2">
        <w:rPr>
          <w:spacing w:val="1"/>
          <w:szCs w:val="24"/>
        </w:rPr>
        <w:t>d</w:t>
      </w:r>
      <w:r w:rsidR="004429B2" w:rsidRPr="00056463">
        <w:rPr>
          <w:spacing w:val="1"/>
          <w:szCs w:val="24"/>
        </w:rPr>
        <w:t>isclosure of PHI.</w:t>
      </w:r>
    </w:p>
    <w:p w:rsidR="00EC6CC8" w:rsidRPr="00C23770" w:rsidRDefault="00EC6CC8" w:rsidP="00C23770">
      <w:pPr>
        <w:tabs>
          <w:tab w:val="left" w:pos="720"/>
          <w:tab w:val="left" w:pos="9000"/>
        </w:tabs>
        <w:rPr>
          <w:rFonts w:asciiTheme="majorBidi" w:hAnsiTheme="majorBidi" w:cstheme="majorBidi"/>
          <w:szCs w:val="24"/>
        </w:rPr>
      </w:pPr>
    </w:p>
    <w:p w:rsidR="008E497B" w:rsidRPr="00C23770" w:rsidRDefault="00DD7A10" w:rsidP="00C23770">
      <w:pPr>
        <w:tabs>
          <w:tab w:val="left" w:pos="720"/>
          <w:tab w:val="left" w:pos="9000"/>
        </w:tabs>
        <w:rPr>
          <w:rFonts w:asciiTheme="majorBidi" w:hAnsiTheme="majorBidi" w:cstheme="majorBidi"/>
          <w:b/>
          <w:szCs w:val="24"/>
        </w:rPr>
      </w:pPr>
      <w:r w:rsidRPr="00C23770">
        <w:rPr>
          <w:rFonts w:asciiTheme="majorBidi" w:hAnsiTheme="majorBidi" w:cstheme="majorBidi"/>
          <w:szCs w:val="24"/>
        </w:rPr>
        <w:tab/>
      </w:r>
      <w:r w:rsidR="00EC6CC8" w:rsidRPr="00C23770">
        <w:rPr>
          <w:rFonts w:asciiTheme="majorBidi" w:hAnsiTheme="majorBidi" w:cstheme="majorBidi"/>
          <w:szCs w:val="24"/>
        </w:rPr>
        <w:t xml:space="preserve">Section 10.  </w:t>
      </w:r>
      <w:r w:rsidR="008E497B" w:rsidRPr="00C23770">
        <w:rPr>
          <w:rFonts w:asciiTheme="majorBidi" w:hAnsiTheme="majorBidi" w:cstheme="majorBidi"/>
          <w:b/>
          <w:szCs w:val="24"/>
          <w:u w:val="single"/>
        </w:rPr>
        <w:t>Availability of Books and Records</w:t>
      </w:r>
      <w:r w:rsidR="008E497B" w:rsidRPr="00C23770">
        <w:rPr>
          <w:rFonts w:asciiTheme="majorBidi" w:hAnsiTheme="majorBidi" w:cstheme="majorBidi"/>
          <w:szCs w:val="24"/>
        </w:rPr>
        <w:t>.  Vendor hereby agrees to make its</w:t>
      </w:r>
      <w:r w:rsidRPr="00C23770">
        <w:rPr>
          <w:rFonts w:asciiTheme="majorBidi" w:hAnsiTheme="majorBidi" w:cstheme="majorBidi"/>
          <w:szCs w:val="24"/>
        </w:rPr>
        <w:t xml:space="preserve"> </w:t>
      </w:r>
      <w:r w:rsidR="008E497B" w:rsidRPr="00C23770">
        <w:rPr>
          <w:rFonts w:asciiTheme="majorBidi" w:hAnsiTheme="majorBidi" w:cstheme="majorBidi"/>
          <w:szCs w:val="24"/>
        </w:rPr>
        <w:t>internal practices, books and records relating to the use and disclosure of PHI received from, or</w:t>
      </w:r>
      <w:r w:rsidRPr="00C23770">
        <w:rPr>
          <w:rFonts w:asciiTheme="majorBidi" w:hAnsiTheme="majorBidi" w:cstheme="majorBidi"/>
          <w:szCs w:val="24"/>
        </w:rPr>
        <w:t xml:space="preserve"> </w:t>
      </w:r>
      <w:r w:rsidR="008E497B" w:rsidRPr="00C23770">
        <w:rPr>
          <w:rFonts w:asciiTheme="majorBidi" w:hAnsiTheme="majorBidi" w:cstheme="majorBidi"/>
          <w:szCs w:val="24"/>
        </w:rPr>
        <w:t xml:space="preserve">created or received by Vendor on behalf of, University available to the Secretary, promptly upon request, </w:t>
      </w:r>
      <w:r w:rsidR="007E3D76" w:rsidRPr="00C23770">
        <w:rPr>
          <w:rFonts w:asciiTheme="majorBidi" w:hAnsiTheme="majorBidi" w:cstheme="majorBidi"/>
          <w:szCs w:val="24"/>
        </w:rPr>
        <w:t xml:space="preserve">and no later than ten (10) calendar days, </w:t>
      </w:r>
      <w:r w:rsidR="008E497B" w:rsidRPr="00C23770">
        <w:rPr>
          <w:rFonts w:asciiTheme="majorBidi" w:hAnsiTheme="majorBidi" w:cstheme="majorBidi"/>
          <w:szCs w:val="24"/>
        </w:rPr>
        <w:t>for purposes of</w:t>
      </w:r>
      <w:r w:rsidRPr="00C23770">
        <w:rPr>
          <w:rFonts w:asciiTheme="majorBidi" w:hAnsiTheme="majorBidi" w:cstheme="majorBidi"/>
          <w:szCs w:val="24"/>
        </w:rPr>
        <w:t xml:space="preserve"> </w:t>
      </w:r>
      <w:r w:rsidR="008E497B" w:rsidRPr="00C23770">
        <w:rPr>
          <w:rFonts w:asciiTheme="majorBidi" w:hAnsiTheme="majorBidi" w:cstheme="majorBidi"/>
          <w:szCs w:val="24"/>
        </w:rPr>
        <w:t xml:space="preserve">determining and facilitating University’s and Vendor’s compliance with </w:t>
      </w:r>
      <w:r w:rsidR="00EC6CC8" w:rsidRPr="00C23770">
        <w:rPr>
          <w:rFonts w:asciiTheme="majorBidi" w:hAnsiTheme="majorBidi" w:cstheme="majorBidi"/>
          <w:szCs w:val="24"/>
        </w:rPr>
        <w:t>HIPAA</w:t>
      </w:r>
      <w:r w:rsidR="008E497B" w:rsidRPr="00C23770">
        <w:rPr>
          <w:rFonts w:asciiTheme="majorBidi" w:hAnsiTheme="majorBidi" w:cstheme="majorBidi"/>
          <w:szCs w:val="24"/>
        </w:rPr>
        <w:t>.  In addition,</w:t>
      </w:r>
      <w:r w:rsidRPr="00C23770">
        <w:rPr>
          <w:rFonts w:asciiTheme="majorBidi" w:hAnsiTheme="majorBidi" w:cstheme="majorBidi"/>
          <w:szCs w:val="24"/>
        </w:rPr>
        <w:t xml:space="preserve"> </w:t>
      </w:r>
      <w:r w:rsidR="008E497B" w:rsidRPr="00C23770">
        <w:rPr>
          <w:rFonts w:asciiTheme="majorBidi" w:hAnsiTheme="majorBidi" w:cstheme="majorBidi"/>
          <w:szCs w:val="24"/>
        </w:rPr>
        <w:t>upon request by University, Vendor shall make its internal practices, books and records relating</w:t>
      </w:r>
      <w:r w:rsidRPr="00C23770">
        <w:rPr>
          <w:rFonts w:asciiTheme="majorBidi" w:hAnsiTheme="majorBidi" w:cstheme="majorBidi"/>
          <w:szCs w:val="24"/>
        </w:rPr>
        <w:t xml:space="preserve"> </w:t>
      </w:r>
      <w:r w:rsidR="008E497B" w:rsidRPr="00C23770">
        <w:rPr>
          <w:rFonts w:asciiTheme="majorBidi" w:hAnsiTheme="majorBidi" w:cstheme="majorBidi"/>
          <w:szCs w:val="24"/>
        </w:rPr>
        <w:t>to compliance with the HITECH BA Provisions available to University for purposes of</w:t>
      </w:r>
      <w:r w:rsidRPr="00C23770">
        <w:rPr>
          <w:rFonts w:asciiTheme="majorBidi" w:hAnsiTheme="majorBidi" w:cstheme="majorBidi"/>
          <w:szCs w:val="24"/>
        </w:rPr>
        <w:t xml:space="preserve"> </w:t>
      </w:r>
      <w:r w:rsidR="008E497B" w:rsidRPr="00C23770">
        <w:rPr>
          <w:rFonts w:asciiTheme="majorBidi" w:hAnsiTheme="majorBidi" w:cstheme="majorBidi"/>
          <w:szCs w:val="24"/>
        </w:rPr>
        <w:t>determining the Vendor’s compliance with the HITECH BA Provisions.  Without limiting the</w:t>
      </w:r>
      <w:r w:rsidRPr="00C23770">
        <w:rPr>
          <w:rFonts w:asciiTheme="majorBidi" w:hAnsiTheme="majorBidi" w:cstheme="majorBidi"/>
          <w:szCs w:val="24"/>
        </w:rPr>
        <w:t xml:space="preserve"> </w:t>
      </w:r>
      <w:r w:rsidR="008E497B" w:rsidRPr="00C23770">
        <w:rPr>
          <w:rFonts w:asciiTheme="majorBidi" w:hAnsiTheme="majorBidi" w:cstheme="majorBidi"/>
          <w:szCs w:val="24"/>
        </w:rPr>
        <w:t>generality of the foregoing, Vendor acknowledges and agrees that as of the Applicable Effective</w:t>
      </w:r>
      <w:r w:rsidRPr="00C23770">
        <w:rPr>
          <w:rFonts w:asciiTheme="majorBidi" w:hAnsiTheme="majorBidi" w:cstheme="majorBidi"/>
          <w:szCs w:val="24"/>
        </w:rPr>
        <w:t xml:space="preserve"> </w:t>
      </w:r>
      <w:r w:rsidR="008E497B" w:rsidRPr="00C23770">
        <w:rPr>
          <w:rFonts w:asciiTheme="majorBidi" w:hAnsiTheme="majorBidi" w:cstheme="majorBidi"/>
          <w:szCs w:val="24"/>
        </w:rPr>
        <w:t xml:space="preserve">Date, Vendor shall have policies and procedures that are </w:t>
      </w:r>
      <w:proofErr w:type="gramStart"/>
      <w:r w:rsidR="008E497B" w:rsidRPr="00C23770">
        <w:rPr>
          <w:rFonts w:asciiTheme="majorBidi" w:hAnsiTheme="majorBidi" w:cstheme="majorBidi"/>
          <w:szCs w:val="24"/>
        </w:rPr>
        <w:t>sufficient</w:t>
      </w:r>
      <w:proofErr w:type="gramEnd"/>
      <w:r w:rsidR="008E497B" w:rsidRPr="00C23770">
        <w:rPr>
          <w:rFonts w:asciiTheme="majorBidi" w:hAnsiTheme="majorBidi" w:cstheme="majorBidi"/>
          <w:szCs w:val="24"/>
        </w:rPr>
        <w:t xml:space="preserve"> to comply with the applicable</w:t>
      </w:r>
      <w:r w:rsidRPr="00C23770">
        <w:rPr>
          <w:rFonts w:asciiTheme="majorBidi" w:hAnsiTheme="majorBidi" w:cstheme="majorBidi"/>
          <w:szCs w:val="24"/>
        </w:rPr>
        <w:t xml:space="preserve"> </w:t>
      </w:r>
      <w:r w:rsidR="008E497B" w:rsidRPr="00C23770">
        <w:rPr>
          <w:rFonts w:asciiTheme="majorBidi" w:hAnsiTheme="majorBidi" w:cstheme="majorBidi"/>
          <w:szCs w:val="24"/>
        </w:rPr>
        <w:t>requirements of the HITECH BA Provisions.</w:t>
      </w:r>
    </w:p>
    <w:p w:rsidR="008E497B" w:rsidRPr="00C23770" w:rsidRDefault="008E497B" w:rsidP="00C23770">
      <w:pPr>
        <w:tabs>
          <w:tab w:val="left" w:pos="720"/>
          <w:tab w:val="left" w:pos="9000"/>
        </w:tabs>
        <w:rPr>
          <w:rFonts w:asciiTheme="majorBidi" w:hAnsiTheme="majorBidi" w:cstheme="majorBidi"/>
          <w:szCs w:val="24"/>
        </w:rPr>
      </w:pPr>
    </w:p>
    <w:p w:rsidR="005C4BD7" w:rsidRPr="00C23770" w:rsidRDefault="00DD7A10" w:rsidP="00C23770">
      <w:pPr>
        <w:tabs>
          <w:tab w:val="left" w:pos="0"/>
          <w:tab w:val="left" w:pos="720"/>
          <w:tab w:val="left" w:pos="9000"/>
        </w:tabs>
        <w:rPr>
          <w:rFonts w:asciiTheme="majorBidi" w:hAnsiTheme="majorBidi" w:cstheme="majorBidi"/>
          <w:szCs w:val="24"/>
        </w:rPr>
      </w:pPr>
      <w:r w:rsidRPr="00C23770">
        <w:rPr>
          <w:rFonts w:asciiTheme="majorBidi" w:hAnsiTheme="majorBidi" w:cstheme="majorBidi"/>
          <w:szCs w:val="24"/>
        </w:rPr>
        <w:tab/>
      </w:r>
      <w:r w:rsidR="008E573B" w:rsidRPr="00C23770">
        <w:rPr>
          <w:rFonts w:asciiTheme="majorBidi" w:hAnsiTheme="majorBidi" w:cstheme="majorBidi"/>
          <w:szCs w:val="24"/>
        </w:rPr>
        <w:t xml:space="preserve">Section 11.  </w:t>
      </w:r>
      <w:r w:rsidR="008E573B" w:rsidRPr="00C23770">
        <w:rPr>
          <w:rFonts w:asciiTheme="majorBidi" w:hAnsiTheme="majorBidi" w:cstheme="majorBidi"/>
          <w:b/>
          <w:bCs/>
          <w:szCs w:val="24"/>
          <w:u w:val="single"/>
        </w:rPr>
        <w:t>Third Party Audit Rights</w:t>
      </w:r>
      <w:r w:rsidR="008E573B" w:rsidRPr="00C23770">
        <w:rPr>
          <w:rFonts w:asciiTheme="majorBidi" w:hAnsiTheme="majorBidi" w:cstheme="majorBidi"/>
          <w:szCs w:val="24"/>
        </w:rPr>
        <w:t>.  Vendor shall have an independent review, by</w:t>
      </w:r>
      <w:r w:rsidRPr="00C23770">
        <w:rPr>
          <w:rFonts w:asciiTheme="majorBidi" w:hAnsiTheme="majorBidi" w:cstheme="majorBidi"/>
          <w:szCs w:val="24"/>
        </w:rPr>
        <w:t xml:space="preserve"> </w:t>
      </w:r>
      <w:r w:rsidR="008E573B" w:rsidRPr="00C23770">
        <w:rPr>
          <w:rFonts w:asciiTheme="majorBidi" w:hAnsiTheme="majorBidi" w:cstheme="majorBidi"/>
          <w:szCs w:val="24"/>
        </w:rPr>
        <w:t xml:space="preserve">internal or external auditors, of administrative, physical and technical </w:t>
      </w:r>
      <w:r w:rsidR="001031C4" w:rsidRPr="00C23770">
        <w:rPr>
          <w:rFonts w:asciiTheme="majorBidi" w:hAnsiTheme="majorBidi" w:cstheme="majorBidi"/>
          <w:szCs w:val="24"/>
        </w:rPr>
        <w:t>safeguard</w:t>
      </w:r>
      <w:r w:rsidR="008E573B" w:rsidRPr="00C23770">
        <w:rPr>
          <w:rFonts w:asciiTheme="majorBidi" w:hAnsiTheme="majorBidi" w:cstheme="majorBidi"/>
          <w:szCs w:val="24"/>
        </w:rPr>
        <w:t>s and</w:t>
      </w:r>
      <w:r w:rsidRPr="00C23770">
        <w:rPr>
          <w:rFonts w:asciiTheme="majorBidi" w:hAnsiTheme="majorBidi" w:cstheme="majorBidi"/>
          <w:szCs w:val="24"/>
        </w:rPr>
        <w:t xml:space="preserve"> </w:t>
      </w:r>
      <w:r w:rsidR="008E573B" w:rsidRPr="00C23770">
        <w:rPr>
          <w:rFonts w:asciiTheme="majorBidi" w:hAnsiTheme="majorBidi" w:cstheme="majorBidi"/>
          <w:szCs w:val="24"/>
        </w:rPr>
        <w:t xml:space="preserve">technological mechanisms </w:t>
      </w:r>
      <w:r w:rsidRPr="00C23770">
        <w:rPr>
          <w:rFonts w:asciiTheme="majorBidi" w:hAnsiTheme="majorBidi" w:cstheme="majorBidi"/>
          <w:szCs w:val="24"/>
        </w:rPr>
        <w:t>comprising</w:t>
      </w:r>
      <w:r w:rsidR="008E573B" w:rsidRPr="00C23770">
        <w:rPr>
          <w:rFonts w:asciiTheme="majorBidi" w:hAnsiTheme="majorBidi" w:cstheme="majorBidi"/>
          <w:szCs w:val="24"/>
        </w:rPr>
        <w:t xml:space="preserve"> its security risk management program no less than</w:t>
      </w:r>
      <w:r w:rsidR="00C23770" w:rsidRPr="00C23770">
        <w:rPr>
          <w:rFonts w:asciiTheme="majorBidi" w:hAnsiTheme="majorBidi" w:cstheme="majorBidi"/>
          <w:szCs w:val="24"/>
        </w:rPr>
        <w:t xml:space="preserve"> </w:t>
      </w:r>
      <w:r w:rsidR="008E573B" w:rsidRPr="00C23770">
        <w:rPr>
          <w:rFonts w:asciiTheme="majorBidi" w:hAnsiTheme="majorBidi" w:cstheme="majorBidi"/>
          <w:szCs w:val="24"/>
        </w:rPr>
        <w:t xml:space="preserve">annually, in accordance with </w:t>
      </w:r>
      <w:r w:rsidR="00F55046">
        <w:rPr>
          <w:rFonts w:asciiTheme="majorBidi" w:hAnsiTheme="majorBidi" w:cstheme="majorBidi"/>
          <w:szCs w:val="24"/>
        </w:rPr>
        <w:t xml:space="preserve">current </w:t>
      </w:r>
      <w:r w:rsidR="008E573B" w:rsidRPr="00C23770">
        <w:rPr>
          <w:rFonts w:asciiTheme="majorBidi" w:hAnsiTheme="majorBidi" w:cstheme="majorBidi"/>
          <w:szCs w:val="24"/>
        </w:rPr>
        <w:t xml:space="preserve">industry standards </w:t>
      </w:r>
      <w:r w:rsidR="00F55046">
        <w:rPr>
          <w:rFonts w:asciiTheme="majorBidi" w:hAnsiTheme="majorBidi" w:cstheme="majorBidi"/>
          <w:szCs w:val="24"/>
        </w:rPr>
        <w:t xml:space="preserve">and </w:t>
      </w:r>
      <w:r w:rsidR="008E573B" w:rsidRPr="00C23770">
        <w:rPr>
          <w:rFonts w:asciiTheme="majorBidi" w:hAnsiTheme="majorBidi" w:cstheme="majorBidi"/>
          <w:szCs w:val="24"/>
        </w:rPr>
        <w:t xml:space="preserve">shall cure such deficiencies in a </w:t>
      </w:r>
      <w:r w:rsidR="008E573B" w:rsidRPr="00C23770">
        <w:rPr>
          <w:rFonts w:asciiTheme="majorBidi" w:hAnsiTheme="majorBidi" w:cstheme="majorBidi"/>
          <w:szCs w:val="24"/>
        </w:rPr>
        <w:lastRenderedPageBreak/>
        <w:t>timely manner.  Vendor shall</w:t>
      </w:r>
      <w:r w:rsidR="00C23770" w:rsidRPr="00C23770">
        <w:rPr>
          <w:rFonts w:asciiTheme="majorBidi" w:hAnsiTheme="majorBidi" w:cstheme="majorBidi"/>
          <w:szCs w:val="24"/>
        </w:rPr>
        <w:t xml:space="preserve"> </w:t>
      </w:r>
      <w:r w:rsidR="008E573B" w:rsidRPr="00C23770">
        <w:rPr>
          <w:rFonts w:asciiTheme="majorBidi" w:hAnsiTheme="majorBidi" w:cstheme="majorBidi"/>
          <w:szCs w:val="24"/>
        </w:rPr>
        <w:t>provide University with a copy of such reports, at University’s request.</w:t>
      </w:r>
    </w:p>
    <w:p w:rsidR="008E573B" w:rsidRPr="00C23770" w:rsidRDefault="008E573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t xml:space="preserve">Section </w:t>
      </w:r>
      <w:r w:rsidR="00EC6CC8" w:rsidRPr="00C23770">
        <w:rPr>
          <w:rFonts w:asciiTheme="majorBidi" w:hAnsiTheme="majorBidi" w:cstheme="majorBidi"/>
          <w:szCs w:val="24"/>
        </w:rPr>
        <w:t>1</w:t>
      </w:r>
      <w:r w:rsidR="004F1650" w:rsidRPr="00C23770">
        <w:rPr>
          <w:rFonts w:asciiTheme="majorBidi" w:hAnsiTheme="majorBidi" w:cstheme="majorBidi"/>
          <w:szCs w:val="24"/>
        </w:rPr>
        <w:t>2</w:t>
      </w:r>
      <w:r w:rsidRPr="00C23770">
        <w:rPr>
          <w:rFonts w:asciiTheme="majorBidi" w:hAnsiTheme="majorBidi" w:cstheme="majorBidi"/>
          <w:szCs w:val="24"/>
        </w:rPr>
        <w:t xml:space="preserve">.  </w:t>
      </w:r>
      <w:bookmarkStart w:id="0" w:name="_Ref238754747"/>
      <w:r w:rsidRPr="00C23770">
        <w:rPr>
          <w:rFonts w:asciiTheme="majorBidi" w:hAnsiTheme="majorBidi" w:cstheme="majorBidi"/>
          <w:b/>
          <w:bCs/>
          <w:szCs w:val="24"/>
          <w:u w:val="single"/>
        </w:rPr>
        <w:t>Compliance with Red Flag Rules</w:t>
      </w:r>
      <w:r w:rsidRPr="00C23770">
        <w:rPr>
          <w:rFonts w:asciiTheme="majorBidi" w:hAnsiTheme="majorBidi" w:cstheme="majorBidi"/>
          <w:szCs w:val="24"/>
        </w:rPr>
        <w:t>.  Vendor and University acknowledge</w:t>
      </w:r>
      <w:r w:rsidR="00C23770" w:rsidRPr="00C23770">
        <w:rPr>
          <w:rFonts w:asciiTheme="majorBidi" w:hAnsiTheme="majorBidi" w:cstheme="majorBidi"/>
          <w:szCs w:val="24"/>
        </w:rPr>
        <w:t xml:space="preserve"> </w:t>
      </w:r>
      <w:r w:rsidRPr="00C23770">
        <w:rPr>
          <w:rFonts w:asciiTheme="majorBidi" w:hAnsiTheme="majorBidi" w:cstheme="majorBidi"/>
          <w:szCs w:val="24"/>
        </w:rPr>
        <w:t>that University may be subject to certain identity theft detection regulations promulgated by the</w:t>
      </w:r>
      <w:r w:rsidR="00C23770" w:rsidRPr="00C23770">
        <w:rPr>
          <w:rFonts w:asciiTheme="majorBidi" w:hAnsiTheme="majorBidi" w:cstheme="majorBidi"/>
          <w:szCs w:val="24"/>
        </w:rPr>
        <w:t xml:space="preserve"> </w:t>
      </w:r>
      <w:r w:rsidRPr="00C23770">
        <w:rPr>
          <w:rFonts w:asciiTheme="majorBidi" w:hAnsiTheme="majorBidi" w:cstheme="majorBidi"/>
          <w:szCs w:val="24"/>
        </w:rPr>
        <w:t>Federal Trade Commission, commonly known as the Red Flag Rules.  As a contractor to</w:t>
      </w:r>
      <w:r w:rsidR="00C23770" w:rsidRPr="00C23770">
        <w:rPr>
          <w:rFonts w:asciiTheme="majorBidi" w:hAnsiTheme="majorBidi" w:cstheme="majorBidi"/>
          <w:szCs w:val="24"/>
        </w:rPr>
        <w:t xml:space="preserve"> </w:t>
      </w:r>
      <w:r w:rsidRPr="00C23770">
        <w:rPr>
          <w:rFonts w:asciiTheme="majorBidi" w:hAnsiTheme="majorBidi" w:cstheme="majorBidi"/>
          <w:szCs w:val="24"/>
        </w:rPr>
        <w:t>University, Vendor agrees that, to the extent any red flags for detecting identity theft exist,</w:t>
      </w:r>
      <w:r w:rsidR="00C23770" w:rsidRPr="00C23770">
        <w:rPr>
          <w:rFonts w:asciiTheme="majorBidi" w:hAnsiTheme="majorBidi" w:cstheme="majorBidi"/>
          <w:szCs w:val="24"/>
        </w:rPr>
        <w:t xml:space="preserve"> </w:t>
      </w:r>
      <w:r w:rsidRPr="00C23770">
        <w:rPr>
          <w:rFonts w:asciiTheme="majorBidi" w:hAnsiTheme="majorBidi" w:cstheme="majorBidi"/>
          <w:szCs w:val="24"/>
        </w:rPr>
        <w:t xml:space="preserve">Vendor shall implement an identity theft program </w:t>
      </w:r>
      <w:proofErr w:type="gramStart"/>
      <w:r w:rsidRPr="00C23770">
        <w:rPr>
          <w:rFonts w:asciiTheme="majorBidi" w:hAnsiTheme="majorBidi" w:cstheme="majorBidi"/>
          <w:szCs w:val="24"/>
        </w:rPr>
        <w:t>sufficient</w:t>
      </w:r>
      <w:proofErr w:type="gramEnd"/>
      <w:r w:rsidRPr="00C23770">
        <w:rPr>
          <w:rFonts w:asciiTheme="majorBidi" w:hAnsiTheme="majorBidi" w:cstheme="majorBidi"/>
          <w:szCs w:val="24"/>
        </w:rPr>
        <w:t xml:space="preserve"> to detect such red flags and prevent</w:t>
      </w:r>
      <w:r w:rsidR="00C23770" w:rsidRPr="00C23770">
        <w:rPr>
          <w:rFonts w:asciiTheme="majorBidi" w:hAnsiTheme="majorBidi" w:cstheme="majorBidi"/>
          <w:szCs w:val="24"/>
        </w:rPr>
        <w:t xml:space="preserve"> </w:t>
      </w:r>
      <w:r w:rsidRPr="00C23770">
        <w:rPr>
          <w:rFonts w:asciiTheme="majorBidi" w:hAnsiTheme="majorBidi" w:cstheme="majorBidi"/>
          <w:szCs w:val="24"/>
        </w:rPr>
        <w:t>and mitigate identity theft.  University reserves the right to request a copy of Vendor’s identity</w:t>
      </w:r>
      <w:r w:rsidR="00C23770" w:rsidRPr="00C23770">
        <w:rPr>
          <w:rFonts w:asciiTheme="majorBidi" w:hAnsiTheme="majorBidi" w:cstheme="majorBidi"/>
          <w:szCs w:val="24"/>
        </w:rPr>
        <w:t xml:space="preserve"> </w:t>
      </w:r>
      <w:r w:rsidRPr="00C23770">
        <w:rPr>
          <w:rFonts w:asciiTheme="majorBidi" w:hAnsiTheme="majorBidi" w:cstheme="majorBidi"/>
          <w:szCs w:val="24"/>
        </w:rPr>
        <w:t>theft prevention program policies (“</w:t>
      </w:r>
      <w:r w:rsidRPr="00C23770">
        <w:rPr>
          <w:rFonts w:asciiTheme="majorBidi" w:hAnsiTheme="majorBidi" w:cstheme="majorBidi"/>
          <w:b/>
          <w:szCs w:val="24"/>
        </w:rPr>
        <w:t>ID Theft Policies</w:t>
      </w:r>
      <w:r w:rsidRPr="00C23770">
        <w:rPr>
          <w:rFonts w:asciiTheme="majorBidi" w:hAnsiTheme="majorBidi" w:cstheme="majorBidi"/>
          <w:szCs w:val="24"/>
        </w:rPr>
        <w:t>”) and Vendor will provide a copy of the</w:t>
      </w:r>
      <w:r w:rsidR="00C23770" w:rsidRPr="00C23770">
        <w:rPr>
          <w:rFonts w:asciiTheme="majorBidi" w:hAnsiTheme="majorBidi" w:cstheme="majorBidi"/>
          <w:szCs w:val="24"/>
        </w:rPr>
        <w:t xml:space="preserve"> </w:t>
      </w:r>
      <w:r w:rsidRPr="00C23770">
        <w:rPr>
          <w:rFonts w:asciiTheme="majorBidi" w:hAnsiTheme="majorBidi" w:cstheme="majorBidi"/>
          <w:szCs w:val="24"/>
        </w:rPr>
        <w:t>ID Theft Policies within fifteen (15) days of receiving such request.</w:t>
      </w:r>
      <w:bookmarkEnd w:id="0"/>
    </w:p>
    <w:p w:rsidR="008E497B" w:rsidRPr="00C23770" w:rsidRDefault="008E497B" w:rsidP="00C23770">
      <w:pPr>
        <w:tabs>
          <w:tab w:val="left" w:pos="720"/>
          <w:tab w:val="left" w:pos="9000"/>
        </w:tabs>
        <w:rPr>
          <w:rFonts w:asciiTheme="majorBidi" w:hAnsiTheme="majorBidi" w:cstheme="majorBidi"/>
          <w:b/>
          <w:szCs w:val="24"/>
          <w:u w:val="single"/>
        </w:rPr>
      </w:pPr>
    </w:p>
    <w:p w:rsidR="00050180" w:rsidRPr="00C23770" w:rsidRDefault="008E497B" w:rsidP="00C23770">
      <w:pPr>
        <w:tabs>
          <w:tab w:val="left" w:pos="720"/>
          <w:tab w:val="left" w:pos="9000"/>
        </w:tabs>
        <w:rPr>
          <w:rFonts w:asciiTheme="majorBidi" w:hAnsiTheme="majorBidi" w:cstheme="majorBidi"/>
          <w:color w:val="000000"/>
          <w:szCs w:val="24"/>
        </w:rPr>
      </w:pPr>
      <w:r w:rsidRPr="00C23770">
        <w:rPr>
          <w:rFonts w:asciiTheme="majorBidi" w:hAnsiTheme="majorBidi" w:cstheme="majorBidi"/>
          <w:szCs w:val="24"/>
        </w:rPr>
        <w:tab/>
        <w:t xml:space="preserve">Section </w:t>
      </w:r>
      <w:r w:rsidR="00EC6CC8" w:rsidRPr="00C23770">
        <w:rPr>
          <w:rFonts w:asciiTheme="majorBidi" w:hAnsiTheme="majorBidi" w:cstheme="majorBidi"/>
          <w:szCs w:val="24"/>
        </w:rPr>
        <w:t>1</w:t>
      </w:r>
      <w:r w:rsidR="004F1650" w:rsidRPr="00C23770">
        <w:rPr>
          <w:rFonts w:asciiTheme="majorBidi" w:hAnsiTheme="majorBidi" w:cstheme="majorBidi"/>
          <w:szCs w:val="24"/>
        </w:rPr>
        <w:t>3</w:t>
      </w:r>
      <w:r w:rsidRPr="00C23770">
        <w:rPr>
          <w:rFonts w:asciiTheme="majorBidi" w:hAnsiTheme="majorBidi" w:cstheme="majorBidi"/>
          <w:szCs w:val="24"/>
        </w:rPr>
        <w:t>.</w:t>
      </w:r>
      <w:r w:rsidRPr="00C23770">
        <w:rPr>
          <w:rFonts w:asciiTheme="majorBidi" w:hAnsiTheme="majorBidi" w:cstheme="majorBidi"/>
          <w:b/>
          <w:szCs w:val="24"/>
        </w:rPr>
        <w:t xml:space="preserve">  </w:t>
      </w:r>
      <w:r w:rsidR="00050180" w:rsidRPr="00C23770">
        <w:rPr>
          <w:rFonts w:asciiTheme="majorBidi" w:hAnsiTheme="majorBidi" w:cstheme="majorBidi"/>
          <w:b/>
          <w:color w:val="000000"/>
          <w:szCs w:val="24"/>
          <w:u w:val="single"/>
        </w:rPr>
        <w:t>PCI Compliance</w:t>
      </w:r>
      <w:r w:rsidR="00050180" w:rsidRPr="00C23770">
        <w:rPr>
          <w:rFonts w:asciiTheme="majorBidi" w:hAnsiTheme="majorBidi" w:cstheme="majorBidi"/>
          <w:color w:val="000000"/>
          <w:szCs w:val="24"/>
        </w:rPr>
        <w:t xml:space="preserve">. </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Vendor agrees that during the term of the Agreement and</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to the extent applicable, Vendor shall comply with all applicable requirements to be considered</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 xml:space="preserve">Payment Card Industry Data Security Standard (“PCI DSS”) </w:t>
      </w:r>
      <w:proofErr w:type="gramStart"/>
      <w:r w:rsidR="00050180" w:rsidRPr="00C23770">
        <w:rPr>
          <w:rFonts w:asciiTheme="majorBidi" w:hAnsiTheme="majorBidi" w:cstheme="majorBidi"/>
          <w:color w:val="000000"/>
          <w:szCs w:val="24"/>
        </w:rPr>
        <w:t>compliant, and</w:t>
      </w:r>
      <w:proofErr w:type="gramEnd"/>
      <w:r w:rsidR="00050180" w:rsidRPr="00C23770">
        <w:rPr>
          <w:rFonts w:asciiTheme="majorBidi" w:hAnsiTheme="majorBidi" w:cstheme="majorBidi"/>
          <w:color w:val="000000"/>
          <w:szCs w:val="24"/>
        </w:rPr>
        <w:t xml:space="preserve"> has performed the</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 xml:space="preserve">necessary steps to validate its compliance with the PCI DSS. </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Upon the request of University,</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Vendor shall provide University with evidence of Vendor’s compliance with PCI DSS, such as</w:t>
      </w:r>
      <w:r w:rsidR="00C23770" w:rsidRPr="00C23770">
        <w:rPr>
          <w:rFonts w:asciiTheme="majorBidi" w:hAnsiTheme="majorBidi" w:cstheme="majorBidi"/>
          <w:color w:val="000000"/>
          <w:szCs w:val="24"/>
        </w:rPr>
        <w:t xml:space="preserve"> </w:t>
      </w:r>
      <w:r w:rsidR="00050180" w:rsidRPr="00C23770">
        <w:rPr>
          <w:rFonts w:asciiTheme="majorBidi" w:hAnsiTheme="majorBidi" w:cstheme="majorBidi"/>
          <w:color w:val="000000"/>
          <w:szCs w:val="24"/>
        </w:rPr>
        <w:t>an Attestation of Compliance or applicable completed self-assessment questionnaire (SAQ).</w:t>
      </w:r>
    </w:p>
    <w:p w:rsidR="00050180" w:rsidRPr="00C23770" w:rsidRDefault="00050180" w:rsidP="00C23770">
      <w:pPr>
        <w:tabs>
          <w:tab w:val="left" w:pos="720"/>
          <w:tab w:val="left" w:pos="9000"/>
        </w:tabs>
        <w:rPr>
          <w:rFonts w:asciiTheme="majorBidi" w:hAnsiTheme="majorBidi" w:cstheme="majorBidi"/>
          <w:b/>
          <w:szCs w:val="24"/>
        </w:rPr>
      </w:pPr>
    </w:p>
    <w:p w:rsidR="008E497B" w:rsidRPr="00C23770" w:rsidRDefault="00050180" w:rsidP="00C23770">
      <w:pPr>
        <w:tabs>
          <w:tab w:val="left" w:pos="720"/>
          <w:tab w:val="left" w:pos="9000"/>
        </w:tabs>
        <w:rPr>
          <w:rFonts w:asciiTheme="majorBidi" w:hAnsiTheme="majorBidi" w:cstheme="majorBidi"/>
          <w:szCs w:val="24"/>
        </w:rPr>
      </w:pPr>
      <w:r w:rsidRPr="00C23770">
        <w:rPr>
          <w:rFonts w:asciiTheme="majorBidi" w:hAnsiTheme="majorBidi" w:cstheme="majorBidi"/>
          <w:b/>
          <w:szCs w:val="24"/>
        </w:rPr>
        <w:tab/>
      </w:r>
      <w:r w:rsidRPr="00C23770">
        <w:rPr>
          <w:rFonts w:asciiTheme="majorBidi" w:hAnsiTheme="majorBidi" w:cstheme="majorBidi"/>
          <w:szCs w:val="24"/>
        </w:rPr>
        <w:t xml:space="preserve">Section 14.  </w:t>
      </w:r>
      <w:r w:rsidR="008E497B" w:rsidRPr="00C23770">
        <w:rPr>
          <w:rFonts w:asciiTheme="majorBidi" w:hAnsiTheme="majorBidi" w:cstheme="majorBidi"/>
          <w:b/>
          <w:szCs w:val="24"/>
          <w:u w:val="single"/>
        </w:rPr>
        <w:t>Notice of Request for Data</w:t>
      </w:r>
      <w:r w:rsidR="008E497B" w:rsidRPr="00C23770">
        <w:rPr>
          <w:rFonts w:asciiTheme="majorBidi" w:hAnsiTheme="majorBidi" w:cstheme="majorBidi"/>
          <w:szCs w:val="24"/>
        </w:rPr>
        <w:t>.  Vendor agrees to notify University within five</w:t>
      </w:r>
      <w:r w:rsidR="00C23770" w:rsidRPr="00C23770">
        <w:rPr>
          <w:rFonts w:asciiTheme="majorBidi" w:hAnsiTheme="majorBidi" w:cstheme="majorBidi"/>
          <w:szCs w:val="24"/>
        </w:rPr>
        <w:t xml:space="preserve"> </w:t>
      </w:r>
      <w:r w:rsidR="008E497B" w:rsidRPr="00C23770">
        <w:rPr>
          <w:rFonts w:asciiTheme="majorBidi" w:hAnsiTheme="majorBidi" w:cstheme="majorBidi"/>
          <w:szCs w:val="24"/>
        </w:rPr>
        <w:t>(5) business days of Vendor’s receipt of any request or subpoena for PHI.  To the extent that</w:t>
      </w:r>
      <w:r w:rsidR="00C23770" w:rsidRPr="00C23770">
        <w:rPr>
          <w:rFonts w:asciiTheme="majorBidi" w:hAnsiTheme="majorBidi" w:cstheme="majorBidi"/>
          <w:szCs w:val="24"/>
        </w:rPr>
        <w:t xml:space="preserve"> </w:t>
      </w:r>
      <w:r w:rsidR="008E497B" w:rsidRPr="00C23770">
        <w:rPr>
          <w:rFonts w:asciiTheme="majorBidi" w:hAnsiTheme="majorBidi" w:cstheme="majorBidi"/>
          <w:szCs w:val="24"/>
        </w:rPr>
        <w:t>University decides to assume responsibility for challenging the validity of such request, Vendor</w:t>
      </w:r>
      <w:r w:rsidR="00C23770" w:rsidRPr="00C23770">
        <w:rPr>
          <w:rFonts w:asciiTheme="majorBidi" w:hAnsiTheme="majorBidi" w:cstheme="majorBidi"/>
          <w:szCs w:val="24"/>
        </w:rPr>
        <w:t xml:space="preserve"> </w:t>
      </w:r>
      <w:r w:rsidR="008E497B" w:rsidRPr="00C23770">
        <w:rPr>
          <w:rFonts w:asciiTheme="majorBidi" w:hAnsiTheme="majorBidi" w:cstheme="majorBidi"/>
          <w:szCs w:val="24"/>
        </w:rPr>
        <w:t>agrees to cooperate fully with</w:t>
      </w:r>
      <w:r w:rsidR="00C23770" w:rsidRPr="00C23770">
        <w:rPr>
          <w:rFonts w:asciiTheme="majorBidi" w:hAnsiTheme="majorBidi" w:cstheme="majorBidi"/>
          <w:szCs w:val="24"/>
        </w:rPr>
        <w:t xml:space="preserve"> University in such challenge.</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8640"/>
          <w:tab w:val="left" w:pos="9000"/>
        </w:tabs>
        <w:rPr>
          <w:rFonts w:asciiTheme="majorBidi" w:hAnsiTheme="majorBidi" w:cstheme="majorBidi"/>
          <w:szCs w:val="24"/>
        </w:rPr>
      </w:pPr>
      <w:r w:rsidRPr="00C23770">
        <w:rPr>
          <w:rFonts w:asciiTheme="majorBidi" w:hAnsiTheme="majorBidi" w:cstheme="majorBidi"/>
          <w:szCs w:val="24"/>
        </w:rPr>
        <w:tab/>
        <w:t xml:space="preserve">Section </w:t>
      </w:r>
      <w:r w:rsidR="00EC6CC8" w:rsidRPr="00C23770">
        <w:rPr>
          <w:rFonts w:asciiTheme="majorBidi" w:hAnsiTheme="majorBidi" w:cstheme="majorBidi"/>
          <w:szCs w:val="24"/>
        </w:rPr>
        <w:t>1</w:t>
      </w:r>
      <w:r w:rsidR="00050180" w:rsidRPr="00C23770">
        <w:rPr>
          <w:rFonts w:asciiTheme="majorBidi" w:hAnsiTheme="majorBidi" w:cstheme="majorBidi"/>
          <w:szCs w:val="24"/>
        </w:rPr>
        <w:t>5</w:t>
      </w:r>
      <w:r w:rsidRPr="00C23770">
        <w:rPr>
          <w:rFonts w:asciiTheme="majorBidi" w:hAnsiTheme="majorBidi" w:cstheme="majorBidi"/>
          <w:szCs w:val="24"/>
        </w:rPr>
        <w:t xml:space="preserve">.  </w:t>
      </w:r>
      <w:r w:rsidRPr="00C23770">
        <w:rPr>
          <w:rFonts w:asciiTheme="majorBidi" w:hAnsiTheme="majorBidi" w:cstheme="majorBidi"/>
          <w:b/>
          <w:szCs w:val="24"/>
          <w:u w:val="single"/>
        </w:rPr>
        <w:t>Injunction</w:t>
      </w:r>
      <w:r w:rsidRPr="00C23770">
        <w:rPr>
          <w:rFonts w:asciiTheme="majorBidi" w:hAnsiTheme="majorBidi" w:cstheme="majorBidi"/>
          <w:szCs w:val="24"/>
        </w:rPr>
        <w:t>.  Vendor hereby agrees that University will suffer irreparable</w:t>
      </w:r>
      <w:r w:rsidR="00C23770" w:rsidRPr="00C23770">
        <w:rPr>
          <w:rFonts w:asciiTheme="majorBidi" w:hAnsiTheme="majorBidi" w:cstheme="majorBidi"/>
          <w:szCs w:val="24"/>
        </w:rPr>
        <w:t xml:space="preserve"> </w:t>
      </w:r>
      <w:r w:rsidRPr="00C23770">
        <w:rPr>
          <w:rFonts w:asciiTheme="majorBidi" w:hAnsiTheme="majorBidi" w:cstheme="majorBidi"/>
          <w:szCs w:val="24"/>
        </w:rPr>
        <w:t>damage upon Vendor’s breach of this Addendum and that such damages shall be difficult to</w:t>
      </w:r>
      <w:r w:rsidR="00C23770" w:rsidRPr="00C23770">
        <w:rPr>
          <w:rFonts w:asciiTheme="majorBidi" w:hAnsiTheme="majorBidi" w:cstheme="majorBidi"/>
          <w:szCs w:val="24"/>
        </w:rPr>
        <w:t xml:space="preserve"> </w:t>
      </w:r>
      <w:r w:rsidRPr="00C23770">
        <w:rPr>
          <w:rFonts w:asciiTheme="majorBidi" w:hAnsiTheme="majorBidi" w:cstheme="majorBidi"/>
          <w:szCs w:val="24"/>
        </w:rPr>
        <w:t>quantify.  Vendor hereby agrees that University may seek an injunction to enforce the terms of</w:t>
      </w:r>
      <w:r w:rsidR="00C23770" w:rsidRPr="00C23770">
        <w:rPr>
          <w:rFonts w:asciiTheme="majorBidi" w:hAnsiTheme="majorBidi" w:cstheme="majorBidi"/>
          <w:szCs w:val="24"/>
        </w:rPr>
        <w:t xml:space="preserve"> </w:t>
      </w:r>
      <w:r w:rsidRPr="00C23770">
        <w:rPr>
          <w:rFonts w:asciiTheme="majorBidi" w:hAnsiTheme="majorBidi" w:cstheme="majorBidi"/>
          <w:szCs w:val="24"/>
        </w:rPr>
        <w:t>this Addendum against Vendor, in addition to any oth</w:t>
      </w:r>
      <w:r w:rsidR="00C23770" w:rsidRPr="00C23770">
        <w:rPr>
          <w:rFonts w:asciiTheme="majorBidi" w:hAnsiTheme="majorBidi" w:cstheme="majorBidi"/>
          <w:szCs w:val="24"/>
        </w:rPr>
        <w:t>er remedy University may have.</w:t>
      </w:r>
    </w:p>
    <w:p w:rsidR="008E497B" w:rsidRPr="00C23770" w:rsidRDefault="008E497B" w:rsidP="00C23770">
      <w:pPr>
        <w:tabs>
          <w:tab w:val="left" w:pos="720"/>
          <w:tab w:val="left" w:pos="9000"/>
        </w:tabs>
        <w:rPr>
          <w:rFonts w:asciiTheme="majorBidi" w:hAnsiTheme="majorBidi" w:cstheme="majorBidi"/>
          <w:b/>
          <w:szCs w:val="24"/>
        </w:rPr>
      </w:pPr>
    </w:p>
    <w:p w:rsidR="008E497B" w:rsidRPr="00C23770" w:rsidRDefault="008E497B" w:rsidP="00C23770">
      <w:pPr>
        <w:keepNext/>
        <w:tabs>
          <w:tab w:val="left" w:pos="720"/>
          <w:tab w:val="left" w:pos="8640"/>
          <w:tab w:val="left" w:pos="9000"/>
        </w:tabs>
        <w:rPr>
          <w:rFonts w:asciiTheme="majorBidi" w:hAnsiTheme="majorBidi" w:cstheme="majorBidi"/>
          <w:b/>
          <w:szCs w:val="24"/>
        </w:rPr>
      </w:pPr>
      <w:r w:rsidRPr="00C23770">
        <w:rPr>
          <w:rFonts w:asciiTheme="majorBidi" w:hAnsiTheme="majorBidi" w:cstheme="majorBidi"/>
          <w:b/>
          <w:szCs w:val="24"/>
        </w:rPr>
        <w:t>I</w:t>
      </w:r>
      <w:r w:rsidR="0099191D">
        <w:rPr>
          <w:rFonts w:asciiTheme="majorBidi" w:hAnsiTheme="majorBidi" w:cstheme="majorBidi"/>
          <w:b/>
          <w:szCs w:val="24"/>
        </w:rPr>
        <w:t>V</w:t>
      </w:r>
      <w:r w:rsidRPr="00C23770">
        <w:rPr>
          <w:rFonts w:asciiTheme="majorBidi" w:hAnsiTheme="majorBidi" w:cstheme="majorBidi"/>
          <w:b/>
          <w:szCs w:val="24"/>
        </w:rPr>
        <w:t>.</w:t>
      </w:r>
      <w:r w:rsidR="00937B84">
        <w:rPr>
          <w:rFonts w:asciiTheme="majorBidi" w:hAnsiTheme="majorBidi" w:cstheme="majorBidi"/>
          <w:b/>
          <w:szCs w:val="24"/>
        </w:rPr>
        <w:t xml:space="preserve"> </w:t>
      </w:r>
      <w:bookmarkStart w:id="1" w:name="_GoBack"/>
      <w:bookmarkEnd w:id="1"/>
      <w:r w:rsidRPr="00C23770">
        <w:rPr>
          <w:rFonts w:asciiTheme="majorBidi" w:hAnsiTheme="majorBidi" w:cstheme="majorBidi"/>
          <w:b/>
          <w:szCs w:val="24"/>
        </w:rPr>
        <w:t>TERM AND TERMINATION</w:t>
      </w:r>
    </w:p>
    <w:p w:rsidR="008E497B" w:rsidRPr="00C23770" w:rsidRDefault="008E497B" w:rsidP="00C23770">
      <w:pPr>
        <w:keepNext/>
        <w:tabs>
          <w:tab w:val="left" w:pos="720"/>
          <w:tab w:val="left" w:pos="8640"/>
          <w:tab w:val="left" w:pos="9000"/>
        </w:tabs>
        <w:rPr>
          <w:rFonts w:asciiTheme="majorBidi" w:hAnsiTheme="majorBidi" w:cstheme="majorBidi"/>
          <w:b/>
          <w:szCs w:val="24"/>
        </w:rPr>
      </w:pPr>
    </w:p>
    <w:p w:rsidR="008E497B" w:rsidRPr="00C23770" w:rsidRDefault="008E497B" w:rsidP="00C23770">
      <w:pPr>
        <w:tabs>
          <w:tab w:val="left" w:pos="720"/>
          <w:tab w:val="left" w:pos="9000"/>
          <w:tab w:val="left" w:pos="9360"/>
        </w:tabs>
        <w:rPr>
          <w:rFonts w:asciiTheme="majorBidi" w:hAnsiTheme="majorBidi" w:cstheme="majorBidi"/>
          <w:szCs w:val="24"/>
        </w:rPr>
      </w:pPr>
      <w:r w:rsidRPr="00C23770">
        <w:rPr>
          <w:rFonts w:asciiTheme="majorBidi" w:hAnsiTheme="majorBidi" w:cstheme="majorBidi"/>
          <w:i/>
          <w:szCs w:val="24"/>
        </w:rPr>
        <w:tab/>
      </w:r>
      <w:r w:rsidRPr="00C23770">
        <w:rPr>
          <w:rFonts w:asciiTheme="majorBidi" w:hAnsiTheme="majorBidi" w:cstheme="majorBidi"/>
          <w:szCs w:val="24"/>
        </w:rPr>
        <w:t xml:space="preserve">Section 1.  </w:t>
      </w:r>
      <w:r w:rsidRPr="00C23770">
        <w:rPr>
          <w:rFonts w:asciiTheme="majorBidi" w:hAnsiTheme="majorBidi" w:cstheme="majorBidi"/>
          <w:b/>
          <w:szCs w:val="24"/>
          <w:u w:val="single"/>
        </w:rPr>
        <w:t>Term</w:t>
      </w:r>
      <w:r w:rsidRPr="00C23770">
        <w:rPr>
          <w:rFonts w:asciiTheme="majorBidi" w:hAnsiTheme="majorBidi" w:cstheme="majorBidi"/>
          <w:szCs w:val="24"/>
        </w:rPr>
        <w:t>.  This Addendum shall become effective on the Effective Date and,</w:t>
      </w:r>
      <w:r w:rsidR="00C23770" w:rsidRPr="00C23770">
        <w:rPr>
          <w:rFonts w:asciiTheme="majorBidi" w:hAnsiTheme="majorBidi" w:cstheme="majorBidi"/>
          <w:szCs w:val="24"/>
        </w:rPr>
        <w:t xml:space="preserve"> </w:t>
      </w:r>
      <w:r w:rsidRPr="00C23770">
        <w:rPr>
          <w:rFonts w:asciiTheme="majorBidi" w:hAnsiTheme="majorBidi" w:cstheme="majorBidi"/>
          <w:szCs w:val="24"/>
        </w:rPr>
        <w:t>unless otherwise terminated as provided herein, shall have a term that shall run concurrently with</w:t>
      </w:r>
      <w:r w:rsidR="00C23770" w:rsidRPr="00C23770">
        <w:rPr>
          <w:rFonts w:asciiTheme="majorBidi" w:hAnsiTheme="majorBidi" w:cstheme="majorBidi"/>
          <w:szCs w:val="24"/>
        </w:rPr>
        <w:t xml:space="preserve"> </w:t>
      </w:r>
      <w:r w:rsidRPr="00C23770">
        <w:rPr>
          <w:rFonts w:asciiTheme="majorBidi" w:hAnsiTheme="majorBidi" w:cstheme="majorBidi"/>
          <w:szCs w:val="24"/>
        </w:rPr>
        <w:t>that of the last expiration date or t</w:t>
      </w:r>
      <w:r w:rsidR="00C23770" w:rsidRPr="00C23770">
        <w:rPr>
          <w:rFonts w:asciiTheme="majorBidi" w:hAnsiTheme="majorBidi" w:cstheme="majorBidi"/>
          <w:szCs w:val="24"/>
        </w:rPr>
        <w:t>ermination of the Agreement(s).</w:t>
      </w:r>
    </w:p>
    <w:p w:rsidR="008E497B" w:rsidRPr="00C23770" w:rsidRDefault="008E497B" w:rsidP="00C23770">
      <w:pPr>
        <w:tabs>
          <w:tab w:val="left" w:pos="720"/>
          <w:tab w:val="left" w:pos="9000"/>
          <w:tab w:val="left" w:pos="9360"/>
        </w:tabs>
        <w:rPr>
          <w:rFonts w:asciiTheme="majorBidi" w:hAnsiTheme="majorBidi" w:cstheme="majorBidi"/>
          <w:szCs w:val="24"/>
        </w:rPr>
      </w:pPr>
    </w:p>
    <w:p w:rsidR="008E497B" w:rsidRPr="00C23770" w:rsidRDefault="008E497B" w:rsidP="00C23770">
      <w:pPr>
        <w:tabs>
          <w:tab w:val="left" w:pos="720"/>
          <w:tab w:val="left" w:pos="9000"/>
          <w:tab w:val="left" w:pos="9360"/>
        </w:tabs>
        <w:rPr>
          <w:rFonts w:asciiTheme="majorBidi" w:hAnsiTheme="majorBidi" w:cstheme="majorBidi"/>
          <w:szCs w:val="24"/>
        </w:rPr>
      </w:pPr>
      <w:r w:rsidRPr="00C23770">
        <w:rPr>
          <w:rFonts w:asciiTheme="majorBidi" w:hAnsiTheme="majorBidi" w:cstheme="majorBidi"/>
          <w:szCs w:val="24"/>
        </w:rPr>
        <w:tab/>
        <w:t xml:space="preserve">Section 2.  </w:t>
      </w:r>
      <w:r w:rsidRPr="00C23770">
        <w:rPr>
          <w:rFonts w:asciiTheme="majorBidi" w:hAnsiTheme="majorBidi" w:cstheme="majorBidi"/>
          <w:b/>
          <w:szCs w:val="24"/>
          <w:u w:val="single"/>
        </w:rPr>
        <w:t>Termination Upon Breach of Provisions Applicable to Protected Health Information</w:t>
      </w:r>
      <w:r w:rsidRPr="00C23770">
        <w:rPr>
          <w:rFonts w:asciiTheme="majorBidi" w:hAnsiTheme="majorBidi" w:cstheme="majorBidi"/>
          <w:szCs w:val="24"/>
        </w:rPr>
        <w:t>.  Any other provision of the Agreement(s) notwithstanding, this Addendum and the</w:t>
      </w:r>
      <w:r w:rsidR="00C23770" w:rsidRPr="00C23770">
        <w:rPr>
          <w:rFonts w:asciiTheme="majorBidi" w:hAnsiTheme="majorBidi" w:cstheme="majorBidi"/>
          <w:szCs w:val="24"/>
        </w:rPr>
        <w:t xml:space="preserve"> </w:t>
      </w:r>
      <w:r w:rsidRPr="00C23770">
        <w:rPr>
          <w:rFonts w:asciiTheme="majorBidi" w:hAnsiTheme="majorBidi" w:cstheme="majorBidi"/>
          <w:szCs w:val="24"/>
        </w:rPr>
        <w:t>Agreement(s) may be terminated by University upon thirty (30) days written notice to Vendor in</w:t>
      </w:r>
      <w:r w:rsidR="00C23770" w:rsidRPr="00C23770">
        <w:rPr>
          <w:rFonts w:asciiTheme="majorBidi" w:hAnsiTheme="majorBidi" w:cstheme="majorBidi"/>
          <w:szCs w:val="24"/>
        </w:rPr>
        <w:t xml:space="preserve"> </w:t>
      </w:r>
      <w:r w:rsidRPr="00C23770">
        <w:rPr>
          <w:rFonts w:asciiTheme="majorBidi" w:hAnsiTheme="majorBidi" w:cstheme="majorBidi"/>
          <w:szCs w:val="24"/>
        </w:rPr>
        <w:t>the event that Vendor breaches any material provision contained in this Addendum and such</w:t>
      </w:r>
      <w:r w:rsidR="00C23770" w:rsidRPr="00C23770">
        <w:rPr>
          <w:rFonts w:asciiTheme="majorBidi" w:hAnsiTheme="majorBidi" w:cstheme="majorBidi"/>
          <w:szCs w:val="24"/>
        </w:rPr>
        <w:t xml:space="preserve"> </w:t>
      </w:r>
      <w:r w:rsidRPr="00C23770">
        <w:rPr>
          <w:rFonts w:asciiTheme="majorBidi" w:hAnsiTheme="majorBidi" w:cstheme="majorBidi"/>
          <w:szCs w:val="24"/>
        </w:rPr>
        <w:t>breach is not cured within such thirty (30) day period; provided, however, that in the event that</w:t>
      </w:r>
      <w:r w:rsidR="00C23770" w:rsidRPr="00C23770">
        <w:rPr>
          <w:rFonts w:asciiTheme="majorBidi" w:hAnsiTheme="majorBidi" w:cstheme="majorBidi"/>
          <w:szCs w:val="24"/>
        </w:rPr>
        <w:t xml:space="preserve"> </w:t>
      </w:r>
      <w:r w:rsidRPr="00C23770">
        <w:rPr>
          <w:rFonts w:asciiTheme="majorBidi" w:hAnsiTheme="majorBidi" w:cstheme="majorBidi"/>
          <w:szCs w:val="24"/>
        </w:rPr>
        <w:t>termination of the Agreement (s) is not feasible, in University’s sole discretion, Vendor</w:t>
      </w:r>
      <w:r w:rsidR="00C23770" w:rsidRPr="00C23770">
        <w:rPr>
          <w:rFonts w:asciiTheme="majorBidi" w:hAnsiTheme="majorBidi" w:cstheme="majorBidi"/>
          <w:szCs w:val="24"/>
        </w:rPr>
        <w:t xml:space="preserve"> </w:t>
      </w:r>
      <w:r w:rsidRPr="00C23770">
        <w:rPr>
          <w:rFonts w:asciiTheme="majorBidi" w:hAnsiTheme="majorBidi" w:cstheme="majorBidi"/>
          <w:szCs w:val="24"/>
        </w:rPr>
        <w:t>acknowledges and agrees that University has the right to report the breach to the Secretary,</w:t>
      </w:r>
      <w:r w:rsidR="00C23770" w:rsidRPr="00C23770">
        <w:rPr>
          <w:rFonts w:asciiTheme="majorBidi" w:hAnsiTheme="majorBidi" w:cstheme="majorBidi"/>
          <w:szCs w:val="24"/>
        </w:rPr>
        <w:t xml:space="preserve"> </w:t>
      </w:r>
      <w:r w:rsidRPr="00C23770">
        <w:rPr>
          <w:rFonts w:asciiTheme="majorBidi" w:hAnsiTheme="majorBidi" w:cstheme="majorBidi"/>
          <w:szCs w:val="24"/>
        </w:rPr>
        <w:t>notwithstanding any other provision of the</w:t>
      </w:r>
      <w:r w:rsidR="00C23770" w:rsidRPr="00C23770">
        <w:rPr>
          <w:rFonts w:asciiTheme="majorBidi" w:hAnsiTheme="majorBidi" w:cstheme="majorBidi"/>
          <w:szCs w:val="24"/>
        </w:rPr>
        <w:t xml:space="preserve"> Agreement(s) to the contrary.</w:t>
      </w:r>
    </w:p>
    <w:p w:rsidR="008E497B" w:rsidRPr="00C23770" w:rsidRDefault="008E497B" w:rsidP="00C23770">
      <w:pPr>
        <w:tabs>
          <w:tab w:val="left" w:pos="720"/>
          <w:tab w:val="left" w:pos="9000"/>
          <w:tab w:val="left" w:pos="9360"/>
        </w:tabs>
        <w:rPr>
          <w:rFonts w:asciiTheme="majorBidi" w:hAnsiTheme="majorBidi" w:cstheme="majorBidi"/>
          <w:szCs w:val="24"/>
        </w:rPr>
      </w:pPr>
    </w:p>
    <w:p w:rsidR="0022095A" w:rsidRDefault="008E497B" w:rsidP="00C23770">
      <w:pPr>
        <w:tabs>
          <w:tab w:val="left" w:pos="720"/>
          <w:tab w:val="left" w:pos="9000"/>
          <w:tab w:val="left" w:pos="9360"/>
        </w:tabs>
        <w:rPr>
          <w:rFonts w:asciiTheme="majorBidi" w:hAnsiTheme="majorBidi" w:cstheme="majorBidi"/>
          <w:szCs w:val="24"/>
        </w:rPr>
      </w:pPr>
      <w:r w:rsidRPr="00C23770">
        <w:rPr>
          <w:rFonts w:asciiTheme="majorBidi" w:hAnsiTheme="majorBidi" w:cstheme="majorBidi"/>
          <w:szCs w:val="24"/>
        </w:rPr>
        <w:tab/>
        <w:t>If and to the extent requested by University, Vendor shall continue to perform the</w:t>
      </w:r>
      <w:r w:rsidR="00C23770" w:rsidRPr="00C23770">
        <w:rPr>
          <w:rFonts w:asciiTheme="majorBidi" w:hAnsiTheme="majorBidi" w:cstheme="majorBidi"/>
          <w:szCs w:val="24"/>
        </w:rPr>
        <w:t xml:space="preserve"> </w:t>
      </w:r>
      <w:r w:rsidRPr="00C23770">
        <w:rPr>
          <w:rFonts w:asciiTheme="majorBidi" w:hAnsiTheme="majorBidi" w:cstheme="majorBidi"/>
          <w:szCs w:val="24"/>
        </w:rPr>
        <w:t>services required by the Agreement on a limited basis and/or assist University in transitioning</w:t>
      </w:r>
      <w:r w:rsidR="00C23770" w:rsidRPr="00C23770">
        <w:rPr>
          <w:rFonts w:asciiTheme="majorBidi" w:hAnsiTheme="majorBidi" w:cstheme="majorBidi"/>
          <w:szCs w:val="24"/>
        </w:rPr>
        <w:t xml:space="preserve"> </w:t>
      </w:r>
      <w:r w:rsidRPr="00C23770">
        <w:rPr>
          <w:rFonts w:asciiTheme="majorBidi" w:hAnsiTheme="majorBidi" w:cstheme="majorBidi"/>
          <w:szCs w:val="24"/>
        </w:rPr>
        <w:t>such services and any related PHI or other data to University or to a third party designated by</w:t>
      </w:r>
      <w:r w:rsidR="00C23770" w:rsidRPr="00C23770">
        <w:rPr>
          <w:rFonts w:asciiTheme="majorBidi" w:hAnsiTheme="majorBidi" w:cstheme="majorBidi"/>
          <w:szCs w:val="24"/>
        </w:rPr>
        <w:t xml:space="preserve"> </w:t>
      </w:r>
      <w:r w:rsidRPr="00C23770">
        <w:rPr>
          <w:rFonts w:asciiTheme="majorBidi" w:hAnsiTheme="majorBidi" w:cstheme="majorBidi"/>
          <w:szCs w:val="24"/>
        </w:rPr>
        <w:lastRenderedPageBreak/>
        <w:t>University for a reasonable charge (not to exceed the amount charged for performing such</w:t>
      </w:r>
      <w:r w:rsidR="00C23770" w:rsidRPr="00C23770">
        <w:rPr>
          <w:rFonts w:asciiTheme="majorBidi" w:hAnsiTheme="majorBidi" w:cstheme="majorBidi"/>
          <w:szCs w:val="24"/>
        </w:rPr>
        <w:t xml:space="preserve"> </w:t>
      </w:r>
      <w:r w:rsidRPr="00C23770">
        <w:rPr>
          <w:rFonts w:asciiTheme="majorBidi" w:hAnsiTheme="majorBidi" w:cstheme="majorBidi"/>
          <w:szCs w:val="24"/>
        </w:rPr>
        <w:t xml:space="preserve">services pursuant to the Agreement).  </w:t>
      </w:r>
    </w:p>
    <w:p w:rsidR="0022095A" w:rsidRDefault="0022095A" w:rsidP="00C23770">
      <w:pPr>
        <w:tabs>
          <w:tab w:val="left" w:pos="720"/>
          <w:tab w:val="left" w:pos="9000"/>
          <w:tab w:val="left" w:pos="9360"/>
        </w:tabs>
        <w:rPr>
          <w:rFonts w:asciiTheme="majorBidi" w:hAnsiTheme="majorBidi" w:cstheme="majorBidi"/>
          <w:szCs w:val="24"/>
        </w:rPr>
      </w:pPr>
    </w:p>
    <w:p w:rsidR="008E497B" w:rsidRDefault="008E497B" w:rsidP="00C23770">
      <w:pPr>
        <w:tabs>
          <w:tab w:val="left" w:pos="720"/>
          <w:tab w:val="left" w:pos="9000"/>
          <w:tab w:val="left" w:pos="9360"/>
        </w:tabs>
        <w:rPr>
          <w:rFonts w:asciiTheme="majorBidi" w:hAnsiTheme="majorBidi" w:cstheme="majorBidi"/>
          <w:szCs w:val="24"/>
        </w:rPr>
      </w:pPr>
      <w:r w:rsidRPr="00C23770">
        <w:rPr>
          <w:rFonts w:asciiTheme="majorBidi" w:hAnsiTheme="majorBidi" w:cstheme="majorBidi"/>
          <w:szCs w:val="24"/>
        </w:rPr>
        <w:t>The Vendor agrees to defend, indemnify, and hold</w:t>
      </w:r>
      <w:r w:rsidR="00C23770" w:rsidRPr="00C23770">
        <w:rPr>
          <w:rFonts w:asciiTheme="majorBidi" w:hAnsiTheme="majorBidi" w:cstheme="majorBidi"/>
          <w:szCs w:val="24"/>
        </w:rPr>
        <w:t xml:space="preserve"> </w:t>
      </w:r>
      <w:r w:rsidRPr="00C23770">
        <w:rPr>
          <w:rFonts w:asciiTheme="majorBidi" w:hAnsiTheme="majorBidi" w:cstheme="majorBidi"/>
          <w:szCs w:val="24"/>
        </w:rPr>
        <w:t>harmless University against any and all claims, liabilities, judgments or damages asserted</w:t>
      </w:r>
      <w:r w:rsidR="00C23770" w:rsidRPr="00C23770">
        <w:rPr>
          <w:rFonts w:asciiTheme="majorBidi" w:hAnsiTheme="majorBidi" w:cstheme="majorBidi"/>
          <w:szCs w:val="24"/>
        </w:rPr>
        <w:t xml:space="preserve"> </w:t>
      </w:r>
      <w:r w:rsidRPr="00C23770">
        <w:rPr>
          <w:rFonts w:asciiTheme="majorBidi" w:hAnsiTheme="majorBidi" w:cstheme="majorBidi"/>
          <w:szCs w:val="24"/>
        </w:rPr>
        <w:t>against, imposed upon or incurred by University that arise out of any violation by the Vendor of</w:t>
      </w:r>
      <w:r w:rsidR="00C23770" w:rsidRPr="00C23770">
        <w:rPr>
          <w:rFonts w:asciiTheme="majorBidi" w:hAnsiTheme="majorBidi" w:cstheme="majorBidi"/>
          <w:szCs w:val="24"/>
        </w:rPr>
        <w:t xml:space="preserve"> </w:t>
      </w:r>
      <w:r w:rsidRPr="00C23770">
        <w:rPr>
          <w:rFonts w:asciiTheme="majorBidi" w:hAnsiTheme="majorBidi" w:cstheme="majorBidi"/>
          <w:szCs w:val="24"/>
        </w:rPr>
        <w:t>its obligations under this Agreement.</w:t>
      </w:r>
    </w:p>
    <w:p w:rsidR="003209DD" w:rsidRDefault="003209DD" w:rsidP="00C23770">
      <w:pPr>
        <w:tabs>
          <w:tab w:val="left" w:pos="720"/>
          <w:tab w:val="left" w:pos="9000"/>
          <w:tab w:val="left" w:pos="9360"/>
        </w:tabs>
        <w:rPr>
          <w:rFonts w:asciiTheme="majorBidi" w:hAnsiTheme="majorBidi" w:cstheme="majorBidi"/>
          <w:szCs w:val="24"/>
        </w:rPr>
      </w:pPr>
    </w:p>
    <w:p w:rsidR="003209DD" w:rsidRPr="003209DD" w:rsidRDefault="003209DD" w:rsidP="00C23770">
      <w:pPr>
        <w:tabs>
          <w:tab w:val="left" w:pos="720"/>
          <w:tab w:val="left" w:pos="9000"/>
          <w:tab w:val="left" w:pos="9360"/>
        </w:tabs>
        <w:rPr>
          <w:rFonts w:asciiTheme="majorBidi" w:hAnsiTheme="majorBidi" w:cstheme="majorBidi"/>
          <w:szCs w:val="24"/>
        </w:rPr>
      </w:pPr>
      <w:r w:rsidRPr="00056463">
        <w:rPr>
          <w:szCs w:val="24"/>
        </w:rPr>
        <w:t xml:space="preserve">Nothing express or implied in this BAA is intended to confer, nor shall anything herein confer, upon any person other than the Parties and the respective successors or assigns of the Parties, any rights, remedies, obligations, or liabilities whatsoever, except for indemnity rights and remedies for the </w:t>
      </w:r>
      <w:r>
        <w:rPr>
          <w:szCs w:val="24"/>
        </w:rPr>
        <w:t>University.</w:t>
      </w:r>
    </w:p>
    <w:p w:rsidR="008E497B" w:rsidRPr="00C23770" w:rsidRDefault="008E497B" w:rsidP="00C23770">
      <w:pPr>
        <w:tabs>
          <w:tab w:val="left" w:pos="720"/>
          <w:tab w:val="left" w:pos="9000"/>
          <w:tab w:val="left" w:pos="9360"/>
        </w:tabs>
        <w:rPr>
          <w:rFonts w:asciiTheme="majorBidi" w:hAnsiTheme="majorBidi" w:cstheme="majorBidi"/>
          <w:szCs w:val="24"/>
        </w:rPr>
      </w:pPr>
    </w:p>
    <w:p w:rsidR="008E497B" w:rsidRPr="00C23770" w:rsidRDefault="008E497B" w:rsidP="00C23770">
      <w:pPr>
        <w:tabs>
          <w:tab w:val="left" w:pos="720"/>
          <w:tab w:val="left" w:pos="9000"/>
          <w:tab w:val="left" w:pos="9360"/>
        </w:tabs>
        <w:rPr>
          <w:rFonts w:asciiTheme="majorBidi" w:hAnsiTheme="majorBidi" w:cstheme="majorBidi"/>
          <w:szCs w:val="24"/>
        </w:rPr>
      </w:pPr>
      <w:r w:rsidRPr="00C23770">
        <w:rPr>
          <w:rFonts w:asciiTheme="majorBidi" w:hAnsiTheme="majorBidi" w:cstheme="majorBidi"/>
          <w:szCs w:val="24"/>
        </w:rPr>
        <w:tab/>
        <w:t xml:space="preserve">Section 3.  </w:t>
      </w:r>
      <w:r w:rsidRPr="00C23770">
        <w:rPr>
          <w:rFonts w:asciiTheme="majorBidi" w:hAnsiTheme="majorBidi" w:cstheme="majorBidi"/>
          <w:b/>
          <w:szCs w:val="24"/>
          <w:u w:val="single"/>
        </w:rPr>
        <w:t>Effect of Termination</w:t>
      </w:r>
      <w:r w:rsidRPr="00C23770">
        <w:rPr>
          <w:rFonts w:asciiTheme="majorBidi" w:hAnsiTheme="majorBidi" w:cstheme="majorBidi"/>
          <w:szCs w:val="24"/>
        </w:rPr>
        <w:t>.  Upon termination of this Addendum, Vendor shall</w:t>
      </w:r>
      <w:r w:rsidR="00C23770" w:rsidRPr="00C23770">
        <w:rPr>
          <w:rFonts w:asciiTheme="majorBidi" w:hAnsiTheme="majorBidi" w:cstheme="majorBidi"/>
          <w:szCs w:val="24"/>
        </w:rPr>
        <w:t xml:space="preserve"> </w:t>
      </w:r>
      <w:r w:rsidRPr="00C23770">
        <w:rPr>
          <w:rFonts w:asciiTheme="majorBidi" w:hAnsiTheme="majorBidi" w:cstheme="majorBidi"/>
          <w:szCs w:val="24"/>
        </w:rPr>
        <w:t>either return or destroy all PHI received from University or created or received by Vendor on</w:t>
      </w:r>
      <w:r w:rsidR="00C23770" w:rsidRPr="00C23770">
        <w:rPr>
          <w:rFonts w:asciiTheme="majorBidi" w:hAnsiTheme="majorBidi" w:cstheme="majorBidi"/>
          <w:szCs w:val="24"/>
        </w:rPr>
        <w:t xml:space="preserve"> </w:t>
      </w:r>
      <w:r w:rsidRPr="00C23770">
        <w:rPr>
          <w:rFonts w:asciiTheme="majorBidi" w:hAnsiTheme="majorBidi" w:cstheme="majorBidi"/>
          <w:szCs w:val="24"/>
        </w:rPr>
        <w:t>behalf of University and which Vendor still maintains in any form.  Vendor shall not retain any</w:t>
      </w:r>
      <w:r w:rsidR="00C23770" w:rsidRPr="00C23770">
        <w:rPr>
          <w:rFonts w:asciiTheme="majorBidi" w:hAnsiTheme="majorBidi" w:cstheme="majorBidi"/>
          <w:szCs w:val="24"/>
        </w:rPr>
        <w:t xml:space="preserve"> </w:t>
      </w:r>
      <w:r w:rsidRPr="00C23770">
        <w:rPr>
          <w:rFonts w:asciiTheme="majorBidi" w:hAnsiTheme="majorBidi" w:cstheme="majorBidi"/>
          <w:szCs w:val="24"/>
        </w:rPr>
        <w:t>copies of such PHI.  Notwithstanding the foregoing, to the extent that University agrees that it is</w:t>
      </w:r>
      <w:r w:rsidR="00C23770" w:rsidRPr="00C23770">
        <w:rPr>
          <w:rFonts w:asciiTheme="majorBidi" w:hAnsiTheme="majorBidi" w:cstheme="majorBidi"/>
          <w:szCs w:val="24"/>
        </w:rPr>
        <w:t xml:space="preserve"> </w:t>
      </w:r>
      <w:r w:rsidRPr="00C23770">
        <w:rPr>
          <w:rFonts w:asciiTheme="majorBidi" w:hAnsiTheme="majorBidi" w:cstheme="majorBidi"/>
          <w:szCs w:val="24"/>
        </w:rPr>
        <w:t>not feasible to return or destroy such PHI, the terms and provisions of this Addendum shall</w:t>
      </w:r>
      <w:r w:rsidR="00C23770" w:rsidRPr="00C23770">
        <w:rPr>
          <w:rFonts w:asciiTheme="majorBidi" w:hAnsiTheme="majorBidi" w:cstheme="majorBidi"/>
          <w:szCs w:val="24"/>
        </w:rPr>
        <w:t xml:space="preserve"> </w:t>
      </w:r>
      <w:r w:rsidRPr="00C23770">
        <w:rPr>
          <w:rFonts w:asciiTheme="majorBidi" w:hAnsiTheme="majorBidi" w:cstheme="majorBidi"/>
          <w:szCs w:val="24"/>
        </w:rPr>
        <w:t>survive termination of the Agreement(s) and such PHI shall be used</w:t>
      </w:r>
      <w:r w:rsidR="00A60B8D">
        <w:rPr>
          <w:rFonts w:asciiTheme="majorBidi" w:hAnsiTheme="majorBidi" w:cstheme="majorBidi"/>
          <w:szCs w:val="24"/>
        </w:rPr>
        <w:t>, accessed,</w:t>
      </w:r>
      <w:r w:rsidRPr="00C23770">
        <w:rPr>
          <w:rFonts w:asciiTheme="majorBidi" w:hAnsiTheme="majorBidi" w:cstheme="majorBidi"/>
          <w:szCs w:val="24"/>
        </w:rPr>
        <w:t xml:space="preserve"> or disclosed solely for such</w:t>
      </w:r>
      <w:r w:rsidR="00C23770" w:rsidRPr="00C23770">
        <w:rPr>
          <w:rFonts w:asciiTheme="majorBidi" w:hAnsiTheme="majorBidi" w:cstheme="majorBidi"/>
          <w:szCs w:val="24"/>
        </w:rPr>
        <w:t xml:space="preserve"> </w:t>
      </w:r>
      <w:r w:rsidRPr="00C23770">
        <w:rPr>
          <w:rFonts w:asciiTheme="majorBidi" w:hAnsiTheme="majorBidi" w:cstheme="majorBidi"/>
          <w:szCs w:val="24"/>
        </w:rPr>
        <w:t>purpose or purposes which prevented the return or destruction of such PHI.</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r w:rsidRPr="00C23770">
        <w:rPr>
          <w:rFonts w:asciiTheme="majorBidi" w:hAnsiTheme="majorBidi" w:cstheme="majorBidi"/>
          <w:szCs w:val="24"/>
        </w:rPr>
        <w:tab/>
      </w:r>
      <w:r w:rsidRPr="00C23770">
        <w:rPr>
          <w:rFonts w:asciiTheme="majorBidi" w:hAnsiTheme="majorBidi" w:cstheme="majorBidi"/>
          <w:b/>
          <w:szCs w:val="24"/>
        </w:rPr>
        <w:t>INTENDING TO BE LEGALLY BOUND,</w:t>
      </w:r>
      <w:r w:rsidRPr="00C23770">
        <w:rPr>
          <w:rFonts w:asciiTheme="majorBidi" w:hAnsiTheme="majorBidi" w:cstheme="majorBidi"/>
          <w:szCs w:val="24"/>
        </w:rPr>
        <w:t xml:space="preserve"> the parties hereto have caused this</w:t>
      </w:r>
      <w:r w:rsidR="00C23770" w:rsidRPr="00C23770">
        <w:rPr>
          <w:rFonts w:asciiTheme="majorBidi" w:hAnsiTheme="majorBidi" w:cstheme="majorBidi"/>
          <w:szCs w:val="24"/>
        </w:rPr>
        <w:t xml:space="preserve"> </w:t>
      </w:r>
      <w:r w:rsidRPr="00C23770">
        <w:rPr>
          <w:rFonts w:asciiTheme="majorBidi" w:hAnsiTheme="majorBidi" w:cstheme="majorBidi"/>
          <w:szCs w:val="24"/>
        </w:rPr>
        <w:t>Agreement to be executed by their duly authorized representatives.</w:t>
      </w: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tabs>
          <w:tab w:val="left" w:pos="720"/>
          <w:tab w:val="left" w:pos="9000"/>
        </w:tabs>
        <w:rPr>
          <w:rFonts w:asciiTheme="majorBidi" w:hAnsiTheme="majorBidi" w:cstheme="majorBidi"/>
          <w:szCs w:val="24"/>
        </w:rPr>
      </w:pPr>
    </w:p>
    <w:p w:rsidR="008E497B" w:rsidRPr="00C23770" w:rsidRDefault="008E497B" w:rsidP="00C23770">
      <w:pPr>
        <w:jc w:val="both"/>
        <w:rPr>
          <w:rFonts w:asciiTheme="majorBidi" w:hAnsiTheme="majorBidi" w:cstheme="majorBidi"/>
          <w:b/>
          <w:szCs w:val="24"/>
        </w:rPr>
      </w:pPr>
      <w:r w:rsidRPr="00C23770">
        <w:rPr>
          <w:rFonts w:asciiTheme="majorBidi" w:hAnsiTheme="majorBidi" w:cstheme="majorBidi"/>
          <w:b/>
          <w:szCs w:val="24"/>
        </w:rPr>
        <w:t>VENDOR</w:t>
      </w:r>
      <w:r w:rsidRPr="00C23770">
        <w:rPr>
          <w:rFonts w:asciiTheme="majorBidi" w:hAnsiTheme="majorBidi" w:cstheme="majorBidi"/>
          <w:b/>
          <w:szCs w:val="24"/>
        </w:rPr>
        <w:tab/>
      </w:r>
      <w:r w:rsidRPr="00C23770">
        <w:rPr>
          <w:rFonts w:asciiTheme="majorBidi" w:hAnsiTheme="majorBidi" w:cstheme="majorBidi"/>
          <w:b/>
          <w:szCs w:val="24"/>
        </w:rPr>
        <w:tab/>
      </w:r>
      <w:r w:rsidRPr="00C23770">
        <w:rPr>
          <w:rFonts w:asciiTheme="majorBidi" w:hAnsiTheme="majorBidi" w:cstheme="majorBidi"/>
          <w:b/>
          <w:szCs w:val="24"/>
        </w:rPr>
        <w:tab/>
      </w:r>
      <w:r w:rsidRPr="00C23770">
        <w:rPr>
          <w:rFonts w:asciiTheme="majorBidi" w:hAnsiTheme="majorBidi" w:cstheme="majorBidi"/>
          <w:b/>
          <w:szCs w:val="24"/>
        </w:rPr>
        <w:tab/>
      </w:r>
      <w:r w:rsidRPr="00C23770">
        <w:rPr>
          <w:rFonts w:asciiTheme="majorBidi" w:hAnsiTheme="majorBidi" w:cstheme="majorBidi"/>
          <w:b/>
          <w:szCs w:val="24"/>
        </w:rPr>
        <w:tab/>
      </w:r>
      <w:r w:rsidRPr="00C23770">
        <w:rPr>
          <w:rFonts w:asciiTheme="majorBidi" w:hAnsiTheme="majorBidi" w:cstheme="majorBidi"/>
          <w:b/>
          <w:szCs w:val="24"/>
        </w:rPr>
        <w:tab/>
        <w:t>UNIVERSITY</w:t>
      </w:r>
    </w:p>
    <w:p w:rsidR="008E497B" w:rsidRPr="00C23770" w:rsidRDefault="008E497B" w:rsidP="00C23770">
      <w:pPr>
        <w:rPr>
          <w:rFonts w:asciiTheme="majorBidi" w:hAnsiTheme="majorBidi" w:cstheme="majorBidi"/>
          <w:szCs w:val="24"/>
        </w:rPr>
      </w:pPr>
    </w:p>
    <w:p w:rsidR="008E497B" w:rsidRPr="00C23770" w:rsidRDefault="008E497B" w:rsidP="00C23770">
      <w:pPr>
        <w:spacing w:line="480" w:lineRule="auto"/>
        <w:rPr>
          <w:rFonts w:asciiTheme="majorBidi" w:hAnsiTheme="majorBidi" w:cstheme="majorBidi"/>
          <w:szCs w:val="24"/>
        </w:rPr>
      </w:pPr>
      <w:r w:rsidRPr="00C23770">
        <w:rPr>
          <w:rFonts w:asciiTheme="majorBidi" w:hAnsiTheme="majorBidi" w:cstheme="majorBidi"/>
          <w:szCs w:val="24"/>
        </w:rPr>
        <w:t>By: __________________________</w:t>
      </w:r>
      <w:r w:rsidRPr="00C23770">
        <w:rPr>
          <w:rFonts w:asciiTheme="majorBidi" w:hAnsiTheme="majorBidi" w:cstheme="majorBidi"/>
          <w:szCs w:val="24"/>
        </w:rPr>
        <w:tab/>
      </w:r>
      <w:r w:rsidRPr="00C23770">
        <w:rPr>
          <w:rFonts w:asciiTheme="majorBidi" w:hAnsiTheme="majorBidi" w:cstheme="majorBidi"/>
          <w:szCs w:val="24"/>
        </w:rPr>
        <w:tab/>
      </w:r>
      <w:r w:rsidRPr="00C23770">
        <w:rPr>
          <w:rFonts w:asciiTheme="majorBidi" w:hAnsiTheme="majorBidi" w:cstheme="majorBidi"/>
          <w:szCs w:val="24"/>
        </w:rPr>
        <w:tab/>
        <w:t>By: __________________________</w:t>
      </w:r>
    </w:p>
    <w:p w:rsidR="008E497B" w:rsidRPr="00C23770" w:rsidRDefault="008E497B" w:rsidP="00C23770">
      <w:pPr>
        <w:spacing w:line="480" w:lineRule="auto"/>
        <w:rPr>
          <w:rFonts w:asciiTheme="majorBidi" w:hAnsiTheme="majorBidi" w:cstheme="majorBidi"/>
          <w:szCs w:val="24"/>
        </w:rPr>
      </w:pPr>
      <w:proofErr w:type="gramStart"/>
      <w:r w:rsidRPr="00C23770">
        <w:rPr>
          <w:rFonts w:asciiTheme="majorBidi" w:hAnsiTheme="majorBidi" w:cstheme="majorBidi"/>
          <w:szCs w:val="24"/>
        </w:rPr>
        <w:t>Name:_</w:t>
      </w:r>
      <w:proofErr w:type="gramEnd"/>
      <w:r w:rsidRPr="00C23770">
        <w:rPr>
          <w:rFonts w:asciiTheme="majorBidi" w:hAnsiTheme="majorBidi" w:cstheme="majorBidi"/>
          <w:szCs w:val="24"/>
        </w:rPr>
        <w:t>_______________________</w:t>
      </w:r>
      <w:r w:rsidRPr="00C23770">
        <w:rPr>
          <w:rFonts w:asciiTheme="majorBidi" w:hAnsiTheme="majorBidi" w:cstheme="majorBidi"/>
          <w:szCs w:val="24"/>
        </w:rPr>
        <w:tab/>
      </w:r>
      <w:r w:rsidRPr="00C23770">
        <w:rPr>
          <w:rFonts w:asciiTheme="majorBidi" w:hAnsiTheme="majorBidi" w:cstheme="majorBidi"/>
          <w:szCs w:val="24"/>
        </w:rPr>
        <w:tab/>
      </w:r>
      <w:r w:rsidRPr="00C23770">
        <w:rPr>
          <w:rFonts w:asciiTheme="majorBidi" w:hAnsiTheme="majorBidi" w:cstheme="majorBidi"/>
          <w:szCs w:val="24"/>
        </w:rPr>
        <w:tab/>
        <w:t>Name:________________________</w:t>
      </w:r>
    </w:p>
    <w:p w:rsidR="008E497B" w:rsidRPr="00C23770" w:rsidRDefault="008E497B" w:rsidP="00C23770">
      <w:pPr>
        <w:spacing w:line="480" w:lineRule="auto"/>
        <w:rPr>
          <w:rFonts w:asciiTheme="majorBidi" w:hAnsiTheme="majorBidi" w:cstheme="majorBidi"/>
          <w:szCs w:val="24"/>
        </w:rPr>
      </w:pPr>
      <w:proofErr w:type="gramStart"/>
      <w:r w:rsidRPr="00C23770">
        <w:rPr>
          <w:rFonts w:asciiTheme="majorBidi" w:hAnsiTheme="majorBidi" w:cstheme="majorBidi"/>
          <w:szCs w:val="24"/>
        </w:rPr>
        <w:t>Title:_</w:t>
      </w:r>
      <w:proofErr w:type="gramEnd"/>
      <w:r w:rsidRPr="00C23770">
        <w:rPr>
          <w:rFonts w:asciiTheme="majorBidi" w:hAnsiTheme="majorBidi" w:cstheme="majorBidi"/>
          <w:szCs w:val="24"/>
        </w:rPr>
        <w:t>________________________</w:t>
      </w:r>
      <w:r w:rsidRPr="00C23770">
        <w:rPr>
          <w:rFonts w:asciiTheme="majorBidi" w:hAnsiTheme="majorBidi" w:cstheme="majorBidi"/>
          <w:szCs w:val="24"/>
        </w:rPr>
        <w:tab/>
      </w:r>
      <w:r w:rsidRPr="00C23770">
        <w:rPr>
          <w:rFonts w:asciiTheme="majorBidi" w:hAnsiTheme="majorBidi" w:cstheme="majorBidi"/>
          <w:szCs w:val="24"/>
        </w:rPr>
        <w:tab/>
      </w:r>
      <w:r w:rsidRPr="00C23770">
        <w:rPr>
          <w:rFonts w:asciiTheme="majorBidi" w:hAnsiTheme="majorBidi" w:cstheme="majorBidi"/>
          <w:szCs w:val="24"/>
        </w:rPr>
        <w:tab/>
        <w:t>Title:_________________________</w:t>
      </w:r>
    </w:p>
    <w:p w:rsidR="008E497B" w:rsidRPr="00C23770" w:rsidRDefault="008E497B" w:rsidP="00C23770">
      <w:pPr>
        <w:rPr>
          <w:rFonts w:asciiTheme="majorBidi" w:hAnsiTheme="majorBidi" w:cstheme="majorBidi"/>
          <w:szCs w:val="24"/>
        </w:rPr>
      </w:pPr>
    </w:p>
    <w:sectPr w:rsidR="008E497B" w:rsidRPr="00C23770" w:rsidSect="003C2679">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10E" w:rsidRDefault="00B5610E">
      <w:r>
        <w:separator/>
      </w:r>
    </w:p>
  </w:endnote>
  <w:endnote w:type="continuationSeparator" w:id="0">
    <w:p w:rsidR="00B5610E" w:rsidRDefault="00B5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63" w:rsidRDefault="00056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79" w:rsidRDefault="003C2679">
    <w:pPr>
      <w:pStyle w:val="Footer"/>
      <w:rPr>
        <w:sz w:val="20"/>
      </w:rPr>
    </w:pPr>
  </w:p>
  <w:p w:rsidR="004F1650" w:rsidRDefault="00B15FBF" w:rsidP="00C23770">
    <w:pPr>
      <w:pStyle w:val="Footer"/>
      <w:rPr>
        <w:sz w:val="20"/>
      </w:rPr>
    </w:pPr>
    <w:r>
      <w:rPr>
        <w:sz w:val="20"/>
      </w:rPr>
      <w:t>As of 06.20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50" w:rsidRDefault="004F1650" w:rsidP="005856A6">
    <w:pPr>
      <w:pStyle w:val="Footer"/>
    </w:pPr>
  </w:p>
  <w:p w:rsidR="004F1650" w:rsidRPr="005856A6" w:rsidRDefault="004F1650" w:rsidP="003C2679">
    <w:pPr>
      <w:pStyle w:val="Footer"/>
      <w:rPr>
        <w:sz w:val="20"/>
      </w:rPr>
    </w:pPr>
    <w:r w:rsidRPr="005856A6">
      <w:rPr>
        <w:sz w:val="20"/>
      </w:rPr>
      <w:t xml:space="preserve">As of </w:t>
    </w:r>
    <w:r w:rsidR="00FA08C0">
      <w:rPr>
        <w:sz w:val="20"/>
      </w:rPr>
      <w:t>0</w:t>
    </w:r>
    <w:r w:rsidR="003C2679">
      <w:rPr>
        <w:sz w:val="20"/>
      </w:rPr>
      <w:t>2</w:t>
    </w:r>
    <w:r w:rsidR="00FA08C0">
      <w:rPr>
        <w:sz w:val="20"/>
      </w:rPr>
      <w:t>.</w:t>
    </w:r>
    <w:r w:rsidR="003C2679">
      <w:rPr>
        <w:sz w:val="20"/>
      </w:rPr>
      <w:t>27.17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10E" w:rsidRDefault="00B5610E">
      <w:r>
        <w:separator/>
      </w:r>
    </w:p>
  </w:footnote>
  <w:footnote w:type="continuationSeparator" w:id="0">
    <w:p w:rsidR="00B5610E" w:rsidRDefault="00B5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463" w:rsidRDefault="00056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50" w:rsidRDefault="004F165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50" w:rsidRDefault="004F16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4AA0"/>
    <w:multiLevelType w:val="hybridMultilevel"/>
    <w:tmpl w:val="54DE1A52"/>
    <w:lvl w:ilvl="0" w:tplc="557AB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C4056"/>
    <w:multiLevelType w:val="hybridMultilevel"/>
    <w:tmpl w:val="3B103E3A"/>
    <w:lvl w:ilvl="0" w:tplc="DD58138A">
      <w:start w:val="1"/>
      <w:numFmt w:val="lowerLetter"/>
      <w:lvlText w:val="(%1)"/>
      <w:lvlJc w:val="left"/>
      <w:pPr>
        <w:tabs>
          <w:tab w:val="num" w:pos="1800"/>
        </w:tabs>
        <w:ind w:left="1800" w:hanging="360"/>
      </w:pPr>
      <w:rPr>
        <w:rFonts w:hint="default"/>
      </w:rPr>
    </w:lvl>
    <w:lvl w:ilvl="1" w:tplc="0B7036D8" w:tentative="1">
      <w:start w:val="1"/>
      <w:numFmt w:val="lowerLetter"/>
      <w:lvlText w:val="%2."/>
      <w:lvlJc w:val="left"/>
      <w:pPr>
        <w:tabs>
          <w:tab w:val="num" w:pos="2520"/>
        </w:tabs>
        <w:ind w:left="2520" w:hanging="360"/>
      </w:pPr>
    </w:lvl>
    <w:lvl w:ilvl="2" w:tplc="86F04664" w:tentative="1">
      <w:start w:val="1"/>
      <w:numFmt w:val="lowerRoman"/>
      <w:lvlText w:val="%3."/>
      <w:lvlJc w:val="right"/>
      <w:pPr>
        <w:tabs>
          <w:tab w:val="num" w:pos="3240"/>
        </w:tabs>
        <w:ind w:left="3240" w:hanging="180"/>
      </w:pPr>
    </w:lvl>
    <w:lvl w:ilvl="3" w:tplc="E7C65074" w:tentative="1">
      <w:start w:val="1"/>
      <w:numFmt w:val="decimal"/>
      <w:lvlText w:val="%4."/>
      <w:lvlJc w:val="left"/>
      <w:pPr>
        <w:tabs>
          <w:tab w:val="num" w:pos="3960"/>
        </w:tabs>
        <w:ind w:left="3960" w:hanging="360"/>
      </w:pPr>
    </w:lvl>
    <w:lvl w:ilvl="4" w:tplc="C4686C2C" w:tentative="1">
      <w:start w:val="1"/>
      <w:numFmt w:val="lowerLetter"/>
      <w:lvlText w:val="%5."/>
      <w:lvlJc w:val="left"/>
      <w:pPr>
        <w:tabs>
          <w:tab w:val="num" w:pos="4680"/>
        </w:tabs>
        <w:ind w:left="4680" w:hanging="360"/>
      </w:pPr>
    </w:lvl>
    <w:lvl w:ilvl="5" w:tplc="54047E06" w:tentative="1">
      <w:start w:val="1"/>
      <w:numFmt w:val="lowerRoman"/>
      <w:lvlText w:val="%6."/>
      <w:lvlJc w:val="right"/>
      <w:pPr>
        <w:tabs>
          <w:tab w:val="num" w:pos="5400"/>
        </w:tabs>
        <w:ind w:left="5400" w:hanging="180"/>
      </w:pPr>
    </w:lvl>
    <w:lvl w:ilvl="6" w:tplc="4710C3BE" w:tentative="1">
      <w:start w:val="1"/>
      <w:numFmt w:val="decimal"/>
      <w:lvlText w:val="%7."/>
      <w:lvlJc w:val="left"/>
      <w:pPr>
        <w:tabs>
          <w:tab w:val="num" w:pos="6120"/>
        </w:tabs>
        <w:ind w:left="6120" w:hanging="360"/>
      </w:pPr>
    </w:lvl>
    <w:lvl w:ilvl="7" w:tplc="0764E7E4" w:tentative="1">
      <w:start w:val="1"/>
      <w:numFmt w:val="lowerLetter"/>
      <w:lvlText w:val="%8."/>
      <w:lvlJc w:val="left"/>
      <w:pPr>
        <w:tabs>
          <w:tab w:val="num" w:pos="6840"/>
        </w:tabs>
        <w:ind w:left="6840" w:hanging="360"/>
      </w:pPr>
    </w:lvl>
    <w:lvl w:ilvl="8" w:tplc="C5D62290" w:tentative="1">
      <w:start w:val="1"/>
      <w:numFmt w:val="lowerRoman"/>
      <w:lvlText w:val="%9."/>
      <w:lvlJc w:val="right"/>
      <w:pPr>
        <w:tabs>
          <w:tab w:val="num" w:pos="7560"/>
        </w:tabs>
        <w:ind w:left="7560" w:hanging="180"/>
      </w:pPr>
    </w:lvl>
  </w:abstractNum>
  <w:abstractNum w:abstractNumId="2" w15:restartNumberingAfterBreak="0">
    <w:nsid w:val="701F25A3"/>
    <w:multiLevelType w:val="hybridMultilevel"/>
    <w:tmpl w:val="9B5CBE32"/>
    <w:lvl w:ilvl="0" w:tplc="3BDE3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1418A"/>
    <w:multiLevelType w:val="hybridMultilevel"/>
    <w:tmpl w:val="2A7E8D10"/>
    <w:lvl w:ilvl="0" w:tplc="AD229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Þ{"/>
    <w:docVar w:name="85TrailerDateField" w:val="~}—Þx"/>
    <w:docVar w:name="85TrailerDraft" w:val="~}ŸÞp"/>
    <w:docVar w:name="85TrailerTime" w:val="~}™Þv"/>
    <w:docVar w:name="85TrailerType" w:val="~}•Þ{{|"/>
    <w:docVar w:name="DocStamp_1_OptionalControlValues" w:val="~}“Þ"/>
    <w:docVar w:name="MPDocID" w:val="~}¤Þ}ws[mtrsntnkmilmwsklknjnp"/>
    <w:docVar w:name="MPDocIDTemplate" w:val="~}ŸÞe­b¿d®½ohµ¼og¦»nf¯"/>
    <w:docVar w:name="MPDocIDTemplateDefault" w:val="~}¢Þbª_¼a«ºle²¹ld£¸kc¬"/>
    <w:docVar w:name="NewDocStampType" w:val="~} Þp"/>
    <w:docVar w:name="zzmpLTFontsClean" w:val="True"/>
    <w:docVar w:name="zzmpnSession" w:val="0.3693506"/>
  </w:docVars>
  <w:rsids>
    <w:rsidRoot w:val="00972CA6"/>
    <w:rsid w:val="00020284"/>
    <w:rsid w:val="00030D3D"/>
    <w:rsid w:val="00050180"/>
    <w:rsid w:val="00056463"/>
    <w:rsid w:val="000A01A1"/>
    <w:rsid w:val="000F7AE8"/>
    <w:rsid w:val="001031C4"/>
    <w:rsid w:val="0013770A"/>
    <w:rsid w:val="00177868"/>
    <w:rsid w:val="0022095A"/>
    <w:rsid w:val="00223DE2"/>
    <w:rsid w:val="00265293"/>
    <w:rsid w:val="00290BFE"/>
    <w:rsid w:val="002E04AF"/>
    <w:rsid w:val="003209DD"/>
    <w:rsid w:val="00383C42"/>
    <w:rsid w:val="003C2679"/>
    <w:rsid w:val="004140C5"/>
    <w:rsid w:val="00416A01"/>
    <w:rsid w:val="00420239"/>
    <w:rsid w:val="004429B2"/>
    <w:rsid w:val="00494F2D"/>
    <w:rsid w:val="004D0E86"/>
    <w:rsid w:val="004F1650"/>
    <w:rsid w:val="00526ED1"/>
    <w:rsid w:val="00553965"/>
    <w:rsid w:val="005730F0"/>
    <w:rsid w:val="005856A6"/>
    <w:rsid w:val="005C4BD7"/>
    <w:rsid w:val="00612360"/>
    <w:rsid w:val="0064394A"/>
    <w:rsid w:val="0069308A"/>
    <w:rsid w:val="006C70C8"/>
    <w:rsid w:val="007E3D76"/>
    <w:rsid w:val="00843748"/>
    <w:rsid w:val="008E497B"/>
    <w:rsid w:val="008E55D6"/>
    <w:rsid w:val="008E573B"/>
    <w:rsid w:val="008F68A6"/>
    <w:rsid w:val="00937B84"/>
    <w:rsid w:val="00972CA6"/>
    <w:rsid w:val="0099191D"/>
    <w:rsid w:val="009D4A2E"/>
    <w:rsid w:val="009E161C"/>
    <w:rsid w:val="00A53D6E"/>
    <w:rsid w:val="00A60B8D"/>
    <w:rsid w:val="00B15FBF"/>
    <w:rsid w:val="00B5610E"/>
    <w:rsid w:val="00B8301B"/>
    <w:rsid w:val="00B903B5"/>
    <w:rsid w:val="00C23770"/>
    <w:rsid w:val="00CD3CA6"/>
    <w:rsid w:val="00D36CA7"/>
    <w:rsid w:val="00DD7A10"/>
    <w:rsid w:val="00DE1C9A"/>
    <w:rsid w:val="00E17E84"/>
    <w:rsid w:val="00E9066A"/>
    <w:rsid w:val="00EB54BB"/>
    <w:rsid w:val="00EC125C"/>
    <w:rsid w:val="00EC6CC8"/>
    <w:rsid w:val="00F55046"/>
    <w:rsid w:val="00FA08C0"/>
    <w:rsid w:val="00FA6BC0"/>
    <w:rsid w:val="00FB6E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84C9E"/>
  <w15:docId w15:val="{5D057957-BA91-4851-9AA8-005AABBD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0E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E86"/>
    <w:pPr>
      <w:tabs>
        <w:tab w:val="center" w:pos="4320"/>
        <w:tab w:val="right" w:pos="8640"/>
      </w:tabs>
    </w:pPr>
  </w:style>
  <w:style w:type="paragraph" w:styleId="Footer">
    <w:name w:val="footer"/>
    <w:basedOn w:val="Normal"/>
    <w:link w:val="FooterChar"/>
    <w:uiPriority w:val="99"/>
    <w:rsid w:val="004D0E86"/>
    <w:pPr>
      <w:tabs>
        <w:tab w:val="center" w:pos="4320"/>
        <w:tab w:val="right" w:pos="8640"/>
      </w:tabs>
    </w:pPr>
  </w:style>
  <w:style w:type="paragraph" w:styleId="BodyTextIndent">
    <w:name w:val="Body Text Indent"/>
    <w:basedOn w:val="Normal"/>
    <w:rsid w:val="004D0E86"/>
    <w:pPr>
      <w:tabs>
        <w:tab w:val="left" w:pos="720"/>
        <w:tab w:val="left" w:pos="8910"/>
      </w:tabs>
      <w:ind w:firstLine="720"/>
    </w:pPr>
  </w:style>
  <w:style w:type="character" w:customStyle="1" w:styleId="zzmpTrailerItem">
    <w:name w:val="zzmpTrailerItem"/>
    <w:basedOn w:val="DefaultParagraphFont"/>
    <w:rsid w:val="004D0E86"/>
    <w:rPr>
      <w:rFonts w:ascii="Times New Roman" w:hAnsi="Times New Roman" w:cs="Times New Roman"/>
      <w:dstrike w:val="0"/>
      <w:noProof/>
      <w:color w:val="auto"/>
      <w:spacing w:val="0"/>
      <w:position w:val="0"/>
      <w:sz w:val="15"/>
      <w:szCs w:val="16"/>
      <w:u w:val="none"/>
      <w:effect w:val="none"/>
      <w:vertAlign w:val="baseline"/>
    </w:rPr>
  </w:style>
  <w:style w:type="paragraph" w:styleId="BalloonText">
    <w:name w:val="Balloon Text"/>
    <w:basedOn w:val="Normal"/>
    <w:semiHidden/>
    <w:rsid w:val="004D0E86"/>
    <w:rPr>
      <w:rFonts w:ascii="Tahoma" w:hAnsi="Tahoma" w:cs="Tahoma"/>
      <w:sz w:val="16"/>
      <w:szCs w:val="16"/>
    </w:rPr>
  </w:style>
  <w:style w:type="character" w:styleId="CommentReference">
    <w:name w:val="annotation reference"/>
    <w:basedOn w:val="DefaultParagraphFont"/>
    <w:semiHidden/>
    <w:rsid w:val="004D0E86"/>
    <w:rPr>
      <w:sz w:val="16"/>
      <w:szCs w:val="16"/>
    </w:rPr>
  </w:style>
  <w:style w:type="paragraph" w:styleId="CommentText">
    <w:name w:val="annotation text"/>
    <w:basedOn w:val="Normal"/>
    <w:semiHidden/>
    <w:rsid w:val="004D0E86"/>
    <w:rPr>
      <w:sz w:val="20"/>
    </w:rPr>
  </w:style>
  <w:style w:type="paragraph" w:styleId="CommentSubject">
    <w:name w:val="annotation subject"/>
    <w:basedOn w:val="CommentText"/>
    <w:next w:val="CommentText"/>
    <w:semiHidden/>
    <w:rsid w:val="004D0E86"/>
    <w:rPr>
      <w:b/>
      <w:bCs/>
    </w:rPr>
  </w:style>
  <w:style w:type="character" w:customStyle="1" w:styleId="FooterChar">
    <w:name w:val="Footer Char"/>
    <w:basedOn w:val="DefaultParagraphFont"/>
    <w:link w:val="Footer"/>
    <w:uiPriority w:val="99"/>
    <w:rsid w:val="005856A6"/>
    <w:rPr>
      <w:sz w:val="24"/>
    </w:rPr>
  </w:style>
  <w:style w:type="character" w:styleId="Hyperlink">
    <w:name w:val="Hyperlink"/>
    <w:basedOn w:val="DefaultParagraphFont"/>
    <w:rsid w:val="008E573B"/>
    <w:rPr>
      <w:color w:val="0000FF" w:themeColor="hyperlink"/>
      <w:u w:val="single"/>
    </w:rPr>
  </w:style>
  <w:style w:type="paragraph" w:styleId="ListParagraph">
    <w:name w:val="List Paragraph"/>
    <w:basedOn w:val="Normal"/>
    <w:uiPriority w:val="34"/>
    <w:qFormat/>
    <w:rsid w:val="0022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60979">
      <w:bodyDiv w:val="1"/>
      <w:marLeft w:val="0"/>
      <w:marRight w:val="0"/>
      <w:marTop w:val="0"/>
      <w:marBottom w:val="0"/>
      <w:divBdr>
        <w:top w:val="none" w:sz="0" w:space="0" w:color="auto"/>
        <w:left w:val="none" w:sz="0" w:space="0" w:color="auto"/>
        <w:bottom w:val="none" w:sz="0" w:space="0" w:color="auto"/>
        <w:right w:val="none" w:sz="0" w:space="0" w:color="auto"/>
      </w:divBdr>
      <w:divsChild>
        <w:div w:id="164782485">
          <w:marLeft w:val="0"/>
          <w:marRight w:val="0"/>
          <w:marTop w:val="0"/>
          <w:marBottom w:val="0"/>
          <w:divBdr>
            <w:top w:val="none" w:sz="0" w:space="0" w:color="auto"/>
            <w:left w:val="none" w:sz="0" w:space="0" w:color="auto"/>
            <w:bottom w:val="none" w:sz="0" w:space="0" w:color="auto"/>
            <w:right w:val="none" w:sz="0" w:space="0" w:color="auto"/>
          </w:divBdr>
          <w:divsChild>
            <w:div w:id="1891917631">
              <w:marLeft w:val="0"/>
              <w:marRight w:val="0"/>
              <w:marTop w:val="0"/>
              <w:marBottom w:val="0"/>
              <w:divBdr>
                <w:top w:val="none" w:sz="0" w:space="0" w:color="auto"/>
                <w:left w:val="none" w:sz="0" w:space="0" w:color="auto"/>
                <w:bottom w:val="none" w:sz="0" w:space="0" w:color="auto"/>
                <w:right w:val="none" w:sz="0" w:space="0" w:color="auto"/>
              </w:divBdr>
              <w:divsChild>
                <w:div w:id="1719936155">
                  <w:marLeft w:val="0"/>
                  <w:marRight w:val="0"/>
                  <w:marTop w:val="0"/>
                  <w:marBottom w:val="0"/>
                  <w:divBdr>
                    <w:top w:val="none" w:sz="0" w:space="0" w:color="auto"/>
                    <w:left w:val="none" w:sz="0" w:space="0" w:color="auto"/>
                    <w:bottom w:val="none" w:sz="0" w:space="0" w:color="auto"/>
                    <w:right w:val="none" w:sz="0" w:space="0" w:color="auto"/>
                  </w:divBdr>
                  <w:divsChild>
                    <w:div w:id="17395642">
                      <w:marLeft w:val="0"/>
                      <w:marRight w:val="0"/>
                      <w:marTop w:val="0"/>
                      <w:marBottom w:val="120"/>
                      <w:divBdr>
                        <w:top w:val="none" w:sz="0" w:space="0" w:color="auto"/>
                        <w:left w:val="none" w:sz="0" w:space="0" w:color="auto"/>
                        <w:bottom w:val="none" w:sz="0" w:space="0" w:color="auto"/>
                        <w:right w:val="none" w:sz="0" w:space="0" w:color="auto"/>
                      </w:divBdr>
                      <w:divsChild>
                        <w:div w:id="17479900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80891">
      <w:bodyDiv w:val="1"/>
      <w:marLeft w:val="0"/>
      <w:marRight w:val="0"/>
      <w:marTop w:val="0"/>
      <w:marBottom w:val="0"/>
      <w:divBdr>
        <w:top w:val="none" w:sz="0" w:space="0" w:color="auto"/>
        <w:left w:val="none" w:sz="0" w:space="0" w:color="auto"/>
        <w:bottom w:val="none" w:sz="0" w:space="0" w:color="auto"/>
        <w:right w:val="none" w:sz="0" w:space="0" w:color="auto"/>
      </w:divBdr>
    </w:div>
    <w:div w:id="1924220277">
      <w:bodyDiv w:val="1"/>
      <w:marLeft w:val="0"/>
      <w:marRight w:val="0"/>
      <w:marTop w:val="0"/>
      <w:marBottom w:val="0"/>
      <w:divBdr>
        <w:top w:val="none" w:sz="0" w:space="0" w:color="auto"/>
        <w:left w:val="none" w:sz="0" w:space="0" w:color="auto"/>
        <w:bottom w:val="none" w:sz="0" w:space="0" w:color="auto"/>
        <w:right w:val="none" w:sz="0" w:space="0" w:color="auto"/>
      </w:divBdr>
      <w:divsChild>
        <w:div w:id="103770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5B25B-CABB-430A-94FC-A505C9A3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2781</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PRIVACY ADDENDUM</vt:lpstr>
    </vt:vector>
  </TitlesOfParts>
  <Company>usc</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ADDENDUM</dc:title>
  <dc:creator>Daniel Shapiro</dc:creator>
  <cp:lastModifiedBy>Hazouri, John S.</cp:lastModifiedBy>
  <cp:revision>8</cp:revision>
  <cp:lastPrinted>2013-05-13T17:29:00Z</cp:lastPrinted>
  <dcterms:created xsi:type="dcterms:W3CDTF">2020-04-15T00:38:00Z</dcterms:created>
  <dcterms:modified xsi:type="dcterms:W3CDTF">2020-06-16T21:28:00Z</dcterms:modified>
</cp:coreProperties>
</file>